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65" w:rsidRPr="00F00F16" w:rsidRDefault="00756865" w:rsidP="00756865">
      <w:pPr>
        <w:ind w:left="960" w:hanging="960"/>
        <w:jc w:val="center"/>
        <w:rPr>
          <w:rFonts w:ascii="標楷體" w:eastAsia="標楷體" w:hAnsi="標楷體"/>
          <w:sz w:val="32"/>
          <w:szCs w:val="32"/>
          <w:lang w:eastAsia="zh-TW"/>
        </w:rPr>
      </w:pPr>
      <w:bookmarkStart w:id="0" w:name="_GoBack"/>
      <w:bookmarkEnd w:id="0"/>
      <w:r w:rsidRPr="00F00F16">
        <w:rPr>
          <w:rFonts w:ascii="標楷體" w:eastAsia="標楷體" w:hAnsi="標楷體"/>
          <w:sz w:val="32"/>
          <w:szCs w:val="32"/>
          <w:lang w:eastAsia="zh-TW"/>
        </w:rPr>
        <w:t>全國高級中等學校104學年度工業類科學生技藝競賽實施計畫</w:t>
      </w:r>
    </w:p>
    <w:p w:rsidR="00756865" w:rsidRPr="00F00F16" w:rsidRDefault="00756865" w:rsidP="00756865">
      <w:pPr>
        <w:pStyle w:val="a7"/>
        <w:spacing w:beforeLines="50" w:before="180" w:line="280" w:lineRule="exact"/>
        <w:ind w:left="527" w:firstLine="181"/>
        <w:jc w:val="right"/>
        <w:rPr>
          <w:sz w:val="18"/>
          <w:szCs w:val="18"/>
          <w:u w:val="single"/>
          <w:lang w:eastAsia="zh-TW"/>
        </w:rPr>
      </w:pPr>
      <w:bookmarkStart w:id="1" w:name="_Toc131224252"/>
      <w:r w:rsidRPr="00F00F16">
        <w:rPr>
          <w:sz w:val="18"/>
          <w:szCs w:val="18"/>
          <w:u w:val="single"/>
          <w:lang w:eastAsia="zh-TW"/>
        </w:rPr>
        <w:t>104年4月22日</w:t>
      </w:r>
      <w:r w:rsidRPr="00F00F16">
        <w:rPr>
          <w:rFonts w:hint="eastAsia"/>
          <w:sz w:val="18"/>
          <w:szCs w:val="18"/>
          <w:u w:val="single"/>
          <w:lang w:eastAsia="zh-TW"/>
        </w:rPr>
        <w:t>第一次</w:t>
      </w:r>
      <w:r w:rsidRPr="00F00F16">
        <w:rPr>
          <w:sz w:val="18"/>
          <w:szCs w:val="18"/>
          <w:u w:val="single"/>
          <w:lang w:eastAsia="zh-TW"/>
        </w:rPr>
        <w:t>競賽委員會</w:t>
      </w:r>
      <w:r w:rsidRPr="00F00F16">
        <w:rPr>
          <w:rFonts w:hint="eastAsia"/>
          <w:sz w:val="18"/>
          <w:szCs w:val="18"/>
          <w:u w:val="single"/>
          <w:lang w:eastAsia="zh-TW"/>
        </w:rPr>
        <w:t>通過</w:t>
      </w:r>
    </w:p>
    <w:p w:rsidR="00756865" w:rsidRPr="00F00F16" w:rsidRDefault="00756865" w:rsidP="00756865">
      <w:pPr>
        <w:pStyle w:val="a7"/>
        <w:spacing w:beforeLines="50" w:before="180" w:line="280" w:lineRule="exact"/>
        <w:ind w:left="527" w:firstLine="181"/>
        <w:jc w:val="right"/>
        <w:rPr>
          <w:color w:val="FF0000"/>
          <w:u w:val="single"/>
          <w:lang w:eastAsia="zh-TW"/>
        </w:rPr>
      </w:pPr>
      <w:r w:rsidRPr="00F00F16">
        <w:rPr>
          <w:sz w:val="18"/>
          <w:szCs w:val="18"/>
          <w:u w:val="single"/>
          <w:lang w:eastAsia="zh-TW"/>
        </w:rPr>
        <w:t>104年</w:t>
      </w:r>
      <w:r w:rsidRPr="00F00F16">
        <w:rPr>
          <w:rFonts w:hint="eastAsia"/>
          <w:sz w:val="18"/>
          <w:szCs w:val="18"/>
          <w:u w:val="single"/>
          <w:lang w:eastAsia="zh-TW"/>
        </w:rPr>
        <w:t>5</w:t>
      </w:r>
      <w:r w:rsidRPr="00F00F16">
        <w:rPr>
          <w:sz w:val="18"/>
          <w:szCs w:val="18"/>
          <w:u w:val="single"/>
          <w:lang w:eastAsia="zh-TW"/>
        </w:rPr>
        <w:t>月2</w:t>
      </w:r>
      <w:r w:rsidRPr="00F00F16">
        <w:rPr>
          <w:rFonts w:hint="eastAsia"/>
          <w:sz w:val="18"/>
          <w:szCs w:val="18"/>
          <w:u w:val="single"/>
          <w:lang w:eastAsia="zh-TW"/>
        </w:rPr>
        <w:t>6</w:t>
      </w:r>
      <w:r w:rsidRPr="00F00F16">
        <w:rPr>
          <w:sz w:val="18"/>
          <w:szCs w:val="18"/>
          <w:u w:val="single"/>
          <w:lang w:eastAsia="zh-TW"/>
        </w:rPr>
        <w:t>日</w:t>
      </w:r>
      <w:r w:rsidRPr="00F00F16">
        <w:rPr>
          <w:rFonts w:hint="eastAsia"/>
          <w:sz w:val="18"/>
          <w:szCs w:val="18"/>
          <w:u w:val="single"/>
          <w:lang w:eastAsia="zh-TW"/>
        </w:rPr>
        <w:t>第</w:t>
      </w:r>
      <w:r>
        <w:rPr>
          <w:rFonts w:hint="eastAsia"/>
          <w:sz w:val="18"/>
          <w:szCs w:val="18"/>
          <w:u w:val="single"/>
          <w:lang w:eastAsia="zh-TW"/>
        </w:rPr>
        <w:t>二</w:t>
      </w:r>
      <w:r w:rsidRPr="00F00F16">
        <w:rPr>
          <w:rFonts w:hint="eastAsia"/>
          <w:sz w:val="18"/>
          <w:szCs w:val="18"/>
          <w:u w:val="single"/>
          <w:lang w:eastAsia="zh-TW"/>
        </w:rPr>
        <w:t>次</w:t>
      </w:r>
      <w:r w:rsidRPr="00F00F16">
        <w:rPr>
          <w:sz w:val="18"/>
          <w:szCs w:val="18"/>
          <w:u w:val="single"/>
          <w:lang w:eastAsia="zh-TW"/>
        </w:rPr>
        <w:t>競賽委員會</w:t>
      </w:r>
      <w:r w:rsidRPr="00F00F16">
        <w:rPr>
          <w:rFonts w:hint="eastAsia"/>
          <w:sz w:val="18"/>
          <w:szCs w:val="18"/>
          <w:u w:val="single"/>
          <w:lang w:eastAsia="zh-TW"/>
        </w:rPr>
        <w:t>修正</w:t>
      </w:r>
    </w:p>
    <w:p w:rsidR="00756865" w:rsidRPr="00F00F16" w:rsidRDefault="00756865" w:rsidP="00756865">
      <w:pPr>
        <w:pStyle w:val="2"/>
        <w:widowControl/>
        <w:numPr>
          <w:ilvl w:val="0"/>
          <w:numId w:val="1"/>
        </w:numPr>
        <w:tabs>
          <w:tab w:val="left" w:pos="864"/>
        </w:tabs>
        <w:snapToGrid w:val="0"/>
        <w:spacing w:beforeLines="50" w:before="180"/>
        <w:jc w:val="both"/>
        <w:rPr>
          <w:b/>
          <w:sz w:val="24"/>
          <w:szCs w:val="24"/>
          <w:lang w:eastAsia="zh-TW"/>
        </w:rPr>
      </w:pPr>
      <w:bookmarkStart w:id="2" w:name="_Toc131224251"/>
      <w:r w:rsidRPr="00F00F16">
        <w:rPr>
          <w:b/>
          <w:sz w:val="24"/>
          <w:szCs w:val="24"/>
          <w:lang w:eastAsia="zh-TW"/>
        </w:rPr>
        <w:t>依據：全國高級中等學校學生</w:t>
      </w:r>
      <w:bookmarkEnd w:id="2"/>
      <w:r w:rsidRPr="00F00F16">
        <w:rPr>
          <w:b/>
          <w:sz w:val="24"/>
          <w:szCs w:val="24"/>
          <w:lang w:eastAsia="zh-TW"/>
        </w:rPr>
        <w:t>技藝競賽實施要點。</w:t>
      </w:r>
    </w:p>
    <w:p w:rsidR="00756865" w:rsidRPr="00F00F16" w:rsidRDefault="00756865" w:rsidP="00756865">
      <w:pPr>
        <w:pStyle w:val="2"/>
        <w:widowControl/>
        <w:numPr>
          <w:ilvl w:val="0"/>
          <w:numId w:val="1"/>
        </w:numPr>
        <w:tabs>
          <w:tab w:val="left" w:pos="864"/>
        </w:tabs>
        <w:snapToGrid w:val="0"/>
        <w:spacing w:beforeLines="50" w:before="180"/>
        <w:jc w:val="both"/>
        <w:rPr>
          <w:b/>
          <w:sz w:val="24"/>
          <w:szCs w:val="24"/>
          <w:lang w:eastAsia="zh-TW"/>
        </w:rPr>
      </w:pPr>
      <w:r w:rsidRPr="00F00F16">
        <w:rPr>
          <w:b/>
          <w:sz w:val="24"/>
          <w:szCs w:val="24"/>
          <w:lang w:eastAsia="zh-TW"/>
        </w:rPr>
        <w:t>目的：為鼓勵學生重視技能實習，促進校際間相互觀摩切磋以提高技術水準，因應國家經濟建設發展之需要，達成高級工業職業學校教育之目標。</w:t>
      </w:r>
      <w:bookmarkStart w:id="3" w:name="_Toc131224253"/>
    </w:p>
    <w:p w:rsidR="00756865" w:rsidRPr="00F00F16" w:rsidRDefault="00756865" w:rsidP="00756865">
      <w:pPr>
        <w:pStyle w:val="2"/>
        <w:widowControl/>
        <w:numPr>
          <w:ilvl w:val="0"/>
          <w:numId w:val="1"/>
        </w:numPr>
        <w:tabs>
          <w:tab w:val="left" w:pos="864"/>
        </w:tabs>
        <w:snapToGrid w:val="0"/>
        <w:spacing w:beforeLines="50" w:before="180"/>
        <w:jc w:val="both"/>
        <w:rPr>
          <w:b/>
          <w:sz w:val="24"/>
          <w:szCs w:val="24"/>
          <w:lang w:eastAsia="zh-TW"/>
        </w:rPr>
      </w:pPr>
      <w:r w:rsidRPr="00F00F16">
        <w:rPr>
          <w:b/>
          <w:sz w:val="24"/>
          <w:szCs w:val="24"/>
          <w:lang w:eastAsia="zh-TW"/>
        </w:rPr>
        <w:t>組織：依「全國高級中等學校104學年度工業類科學生技藝競賽委員會組織章程」組成「全國高級中等學校104學年度工業類科學生技藝競賽委員會」(以下簡稱本會)，其組織如下：</w:t>
      </w:r>
    </w:p>
    <w:p w:rsidR="00756865" w:rsidRPr="00F00F16" w:rsidRDefault="00756865" w:rsidP="00756865">
      <w:pPr>
        <w:ind w:leftChars="100" w:left="707" w:hangingChars="203" w:hanging="487"/>
        <w:jc w:val="both"/>
        <w:rPr>
          <w:rFonts w:ascii="標楷體" w:eastAsia="標楷體" w:hAnsi="標楷體"/>
          <w:sz w:val="24"/>
          <w:szCs w:val="24"/>
          <w:lang w:eastAsia="zh-TW"/>
        </w:rPr>
      </w:pPr>
      <w:r w:rsidRPr="00F00F16">
        <w:rPr>
          <w:rFonts w:ascii="標楷體" w:eastAsia="標楷體" w:hAnsi="標楷體"/>
          <w:sz w:val="24"/>
          <w:szCs w:val="24"/>
          <w:lang w:eastAsia="zh-TW"/>
        </w:rPr>
        <w:t>一、本會置主任委員一人，由教育部國民及學前教育署署長兼任之，副主任委員二人，由教育部國民及學前教育署副署長聘兼任之。</w:t>
      </w:r>
    </w:p>
    <w:p w:rsidR="00756865" w:rsidRPr="00F00F16" w:rsidRDefault="00756865" w:rsidP="00756865">
      <w:pPr>
        <w:ind w:leftChars="100" w:left="707" w:hangingChars="203" w:hanging="487"/>
        <w:jc w:val="both"/>
        <w:rPr>
          <w:rFonts w:ascii="標楷體" w:eastAsia="標楷體" w:hAnsi="標楷體"/>
          <w:sz w:val="24"/>
          <w:szCs w:val="24"/>
          <w:lang w:eastAsia="zh-TW"/>
        </w:rPr>
      </w:pPr>
      <w:r w:rsidRPr="00F00F16">
        <w:rPr>
          <w:rFonts w:ascii="標楷體" w:eastAsia="標楷體" w:hAnsi="標楷體"/>
          <w:sz w:val="24"/>
          <w:szCs w:val="24"/>
          <w:lang w:eastAsia="zh-TW"/>
        </w:rPr>
        <w:t>二、本會置委員若干人由教育部國民及學前教育署、臺北市政府教育局、高雄市政府教育局、新北市政府教育局、嘉義市政府教育處遴聘有關之學者專家、行政主管、學校校長兼任之。</w:t>
      </w:r>
    </w:p>
    <w:p w:rsidR="00756865" w:rsidRPr="00F00F16" w:rsidRDefault="00756865" w:rsidP="00756865">
      <w:pPr>
        <w:ind w:leftChars="100" w:left="707" w:hangingChars="203" w:hanging="487"/>
        <w:jc w:val="both"/>
        <w:rPr>
          <w:rFonts w:ascii="標楷體" w:eastAsia="標楷體" w:hAnsi="標楷體"/>
          <w:color w:val="000000"/>
          <w:sz w:val="24"/>
          <w:szCs w:val="24"/>
          <w:lang w:eastAsia="zh-TW"/>
        </w:rPr>
      </w:pPr>
      <w:r w:rsidRPr="00F00F16">
        <w:rPr>
          <w:rFonts w:ascii="標楷體" w:eastAsia="標楷體" w:hAnsi="標楷體"/>
          <w:sz w:val="24"/>
          <w:szCs w:val="24"/>
          <w:lang w:eastAsia="zh-TW"/>
        </w:rPr>
        <w:t>三、本會設競賽工作會，置總幹事一人、副總幹事一人，由主任委員指派承辦學校校長、協辦學校校長兼任之；置執行秘書一人，由承辦學校校長指派之；另設規畫組、競賽組、命題評判組、資訊文宣組、成績組、服務組、總務組、主計組、公關組、典禮組、交通組、活動組等</w:t>
      </w:r>
      <w:r w:rsidRPr="00F00F16">
        <w:rPr>
          <w:rFonts w:ascii="標楷體" w:eastAsia="標楷體" w:hAnsi="標楷體"/>
          <w:color w:val="000000"/>
          <w:sz w:val="24"/>
          <w:szCs w:val="24"/>
          <w:lang w:eastAsia="zh-TW"/>
        </w:rPr>
        <w:t>十二組，每組設組長一人、副組長及組員若干人，均由總幹事聘任之。</w:t>
      </w:r>
    </w:p>
    <w:p w:rsidR="00756865" w:rsidRPr="00F00F16" w:rsidRDefault="00756865" w:rsidP="00756865">
      <w:pPr>
        <w:ind w:leftChars="100" w:left="707" w:hangingChars="203" w:hanging="487"/>
        <w:jc w:val="both"/>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四、本會設命題及評判工作會，其總召集人由主任委員聘任之；各職種置召集人一人及評判委員若干人，由總召集人提供名單，經主任委員核定後聘任之；得設秘書組，組員由總召集人派任之。</w:t>
      </w:r>
    </w:p>
    <w:p w:rsidR="00756865" w:rsidRPr="00F00F16" w:rsidRDefault="00756865" w:rsidP="00756865">
      <w:pPr>
        <w:ind w:leftChars="100" w:left="707" w:hangingChars="203" w:hanging="487"/>
        <w:jc w:val="both"/>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五、本會設申訴及緊急應變組供競賽籌劃及諮詢與協助，由主任委員聘任之。</w:t>
      </w:r>
    </w:p>
    <w:p w:rsidR="00756865" w:rsidRPr="00F00F16" w:rsidRDefault="00756865" w:rsidP="00756865">
      <w:pPr>
        <w:ind w:leftChars="100" w:left="707" w:hangingChars="203" w:hanging="487"/>
        <w:jc w:val="both"/>
        <w:rPr>
          <w:rFonts w:ascii="標楷體" w:eastAsia="標楷體" w:hAnsi="標楷體"/>
          <w:sz w:val="24"/>
          <w:szCs w:val="24"/>
          <w:lang w:eastAsia="zh-TW"/>
        </w:rPr>
      </w:pPr>
      <w:r w:rsidRPr="00F00F16">
        <w:rPr>
          <w:rFonts w:ascii="標楷體" w:eastAsia="標楷體" w:hAnsi="標楷體"/>
          <w:color w:val="000000"/>
          <w:sz w:val="24"/>
          <w:szCs w:val="24"/>
          <w:lang w:eastAsia="zh-TW"/>
        </w:rPr>
        <w:t>六、本會組織架構圖如</w:t>
      </w:r>
      <w:r w:rsidRPr="00F00F16">
        <w:rPr>
          <w:rFonts w:ascii="標楷體" w:eastAsia="標楷體" w:hAnsi="標楷體"/>
          <w:sz w:val="24"/>
          <w:szCs w:val="24"/>
          <w:lang w:eastAsia="zh-TW"/>
        </w:rPr>
        <w:t>附件六。</w:t>
      </w:r>
    </w:p>
    <w:p w:rsidR="00756865" w:rsidRPr="00F00F16" w:rsidRDefault="00756865" w:rsidP="00756865">
      <w:pPr>
        <w:ind w:leftChars="100" w:left="707" w:hangingChars="203" w:hanging="487"/>
        <w:jc w:val="both"/>
        <w:rPr>
          <w:rFonts w:ascii="標楷體" w:eastAsia="標楷體" w:hAnsi="標楷體"/>
          <w:sz w:val="24"/>
          <w:szCs w:val="24"/>
          <w:lang w:eastAsia="zh-TW"/>
        </w:rPr>
      </w:pPr>
      <w:r w:rsidRPr="00F00F16">
        <w:rPr>
          <w:rFonts w:ascii="標楷體" w:eastAsia="標楷體" w:hAnsi="標楷體"/>
          <w:sz w:val="24"/>
          <w:szCs w:val="24"/>
          <w:lang w:eastAsia="zh-TW"/>
        </w:rPr>
        <w:t>七、</w:t>
      </w:r>
      <w:r w:rsidRPr="00F00F16">
        <w:rPr>
          <w:rFonts w:ascii="標楷體" w:eastAsia="標楷體" w:hAnsi="標楷體"/>
          <w:sz w:val="24"/>
          <w:szCs w:val="24"/>
          <w:u w:val="single"/>
          <w:lang w:eastAsia="zh-TW"/>
        </w:rPr>
        <w:t>本會會址設於國立嘉義高級工業職業學校(600嘉義市彌陀路174號)</w:t>
      </w:r>
      <w:r w:rsidRPr="00F00F16">
        <w:rPr>
          <w:rFonts w:ascii="標楷體" w:eastAsia="標楷體" w:hAnsi="標楷體"/>
          <w:sz w:val="24"/>
          <w:szCs w:val="24"/>
          <w:lang w:eastAsia="zh-TW"/>
        </w:rPr>
        <w:t>。</w:t>
      </w:r>
    </w:p>
    <w:p w:rsidR="00756865" w:rsidRPr="00F00F16" w:rsidRDefault="00756865" w:rsidP="00756865">
      <w:pPr>
        <w:pStyle w:val="2"/>
        <w:widowControl/>
        <w:numPr>
          <w:ilvl w:val="0"/>
          <w:numId w:val="1"/>
        </w:numPr>
        <w:tabs>
          <w:tab w:val="left" w:pos="864"/>
        </w:tabs>
        <w:snapToGrid w:val="0"/>
        <w:spacing w:beforeLines="50" w:before="180"/>
        <w:rPr>
          <w:b/>
          <w:sz w:val="24"/>
          <w:szCs w:val="24"/>
        </w:rPr>
      </w:pPr>
      <w:r w:rsidRPr="00F00F16">
        <w:rPr>
          <w:b/>
          <w:sz w:val="24"/>
          <w:szCs w:val="24"/>
        </w:rPr>
        <w:t>參賽對象：</w:t>
      </w:r>
      <w:bookmarkEnd w:id="3"/>
    </w:p>
    <w:p w:rsidR="00756865" w:rsidRPr="00F00F16" w:rsidRDefault="00756865" w:rsidP="00756865">
      <w:pPr>
        <w:ind w:leftChars="118" w:left="745" w:hangingChars="202" w:hanging="485"/>
        <w:rPr>
          <w:rFonts w:ascii="標楷體" w:eastAsia="標楷體" w:hAnsi="標楷體"/>
          <w:sz w:val="24"/>
          <w:szCs w:val="24"/>
          <w:lang w:eastAsia="zh-TW"/>
        </w:rPr>
      </w:pPr>
      <w:r w:rsidRPr="00F00F16">
        <w:rPr>
          <w:rFonts w:ascii="標楷體" w:eastAsia="標楷體" w:hAnsi="標楷體"/>
          <w:sz w:val="24"/>
          <w:szCs w:val="24"/>
          <w:lang w:eastAsia="zh-TW"/>
        </w:rPr>
        <w:t>一、設有工業類科之公私立高級中等學校(含實用技能學程、建教合作班及綜合高中專門學程)應屆畢(結)業學生，不含延修生。</w:t>
      </w:r>
    </w:p>
    <w:p w:rsidR="00756865" w:rsidRPr="00F00F16" w:rsidRDefault="00756865" w:rsidP="00756865">
      <w:pPr>
        <w:ind w:leftChars="118" w:left="745" w:hangingChars="202" w:hanging="485"/>
        <w:rPr>
          <w:rFonts w:ascii="標楷體" w:eastAsia="標楷體" w:hAnsi="標楷體"/>
          <w:sz w:val="24"/>
          <w:szCs w:val="24"/>
          <w:lang w:eastAsia="zh-TW"/>
        </w:rPr>
      </w:pPr>
      <w:r w:rsidRPr="00F00F16">
        <w:rPr>
          <w:rFonts w:ascii="標楷體" w:eastAsia="標楷體" w:hAnsi="標楷體"/>
          <w:sz w:val="24"/>
          <w:szCs w:val="24"/>
          <w:lang w:eastAsia="zh-TW"/>
        </w:rPr>
        <w:t>二、設有工業類科之公私立高級中等學校附設進修學校(含夜間部)應屆畢(結)業學生。</w:t>
      </w:r>
    </w:p>
    <w:p w:rsidR="00756865" w:rsidRPr="00F00F16" w:rsidRDefault="00756865" w:rsidP="00756865">
      <w:pPr>
        <w:pStyle w:val="2"/>
        <w:widowControl/>
        <w:numPr>
          <w:ilvl w:val="0"/>
          <w:numId w:val="1"/>
        </w:numPr>
        <w:tabs>
          <w:tab w:val="left" w:pos="864"/>
        </w:tabs>
        <w:snapToGrid w:val="0"/>
        <w:spacing w:beforeLines="50" w:before="180"/>
        <w:rPr>
          <w:b/>
          <w:sz w:val="24"/>
          <w:szCs w:val="24"/>
          <w:lang w:eastAsia="zh-TW"/>
        </w:rPr>
      </w:pPr>
      <w:r w:rsidRPr="00F00F16">
        <w:rPr>
          <w:b/>
          <w:sz w:val="24"/>
          <w:szCs w:val="24"/>
          <w:lang w:eastAsia="zh-TW"/>
        </w:rPr>
        <w:t>競賽職種資格及人數限制：</w:t>
      </w:r>
    </w:p>
    <w:p w:rsidR="00756865" w:rsidRPr="00F00F16" w:rsidRDefault="00756865" w:rsidP="00756865">
      <w:pPr>
        <w:pStyle w:val="2"/>
        <w:spacing w:before="120"/>
        <w:ind w:leftChars="134" w:left="1495" w:hangingChars="500" w:hanging="1200"/>
        <w:rPr>
          <w:sz w:val="24"/>
          <w:szCs w:val="24"/>
          <w:lang w:eastAsia="zh-TW"/>
        </w:rPr>
      </w:pPr>
      <w:r w:rsidRPr="00F00F16">
        <w:rPr>
          <w:sz w:val="24"/>
          <w:szCs w:val="24"/>
          <w:lang w:eastAsia="zh-TW"/>
        </w:rPr>
        <w:t>一、原則：每職種日間部(含綜合高中專門學程)派1人、其他學制(含進修學校、夜間部、實用技能班、建教合作班)得併計增派1人參加。</w:t>
      </w:r>
    </w:p>
    <w:p w:rsidR="00756865" w:rsidRPr="00F00F16" w:rsidRDefault="00756865" w:rsidP="00756865">
      <w:pPr>
        <w:pStyle w:val="2"/>
        <w:spacing w:before="120"/>
        <w:ind w:left="0" w:firstLineChars="150" w:firstLine="360"/>
        <w:rPr>
          <w:sz w:val="24"/>
          <w:szCs w:val="24"/>
          <w:lang w:eastAsia="zh-TW"/>
        </w:rPr>
      </w:pPr>
      <w:r w:rsidRPr="00F00F16">
        <w:rPr>
          <w:sz w:val="24"/>
          <w:szCs w:val="24"/>
          <w:lang w:eastAsia="zh-TW"/>
        </w:rPr>
        <w:t>二、特例：</w:t>
      </w:r>
    </w:p>
    <w:p w:rsidR="00756865" w:rsidRPr="00F00F16" w:rsidRDefault="00756865" w:rsidP="00756865">
      <w:pPr>
        <w:ind w:leftChars="367" w:left="1527" w:hanging="720"/>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1. 冷凍空調、飛機修護等2職種每校日間部可各派2人參加。</w:t>
      </w:r>
    </w:p>
    <w:p w:rsidR="00756865" w:rsidRPr="00F00F16" w:rsidRDefault="00756865" w:rsidP="00800CEB">
      <w:pPr>
        <w:ind w:leftChars="365" w:left="1132" w:hanging="329"/>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2. 鑄造、汽車噴漆與家具木工職種每校可派2人參加，若該年度3年級有兩班則可再增派1人參加。</w:t>
      </w:r>
    </w:p>
    <w:p w:rsidR="00756865" w:rsidRPr="00F00F16" w:rsidRDefault="00756865" w:rsidP="00756865">
      <w:pPr>
        <w:ind w:leftChars="367" w:left="1527" w:hanging="720"/>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3. 圖文傳播職種每校日間部可派4人參加，其他學制合併得再派4人參加。</w:t>
      </w:r>
    </w:p>
    <w:p w:rsidR="00756865" w:rsidRPr="00F00F16" w:rsidRDefault="00756865" w:rsidP="00756865">
      <w:pPr>
        <w:ind w:leftChars="318" w:left="700" w:firstLineChars="50" w:firstLine="120"/>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4. 板金職種每校以派3人參加為限(日間部2人、其他1人)。</w:t>
      </w:r>
    </w:p>
    <w:p w:rsidR="00756865" w:rsidRPr="00F00F16" w:rsidRDefault="00756865" w:rsidP="00756865">
      <w:pPr>
        <w:ind w:leftChars="318" w:left="700" w:firstLineChars="50" w:firstLine="120"/>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5. 測量職種、機電整合職種每校以派2人一組參加為限。</w:t>
      </w:r>
    </w:p>
    <w:p w:rsidR="00756865" w:rsidRPr="00F00F16" w:rsidRDefault="00756865" w:rsidP="00756865">
      <w:pPr>
        <w:ind w:leftChars="168" w:left="850" w:hangingChars="200" w:hanging="480"/>
        <w:rPr>
          <w:rFonts w:ascii="標楷體" w:eastAsia="標楷體" w:hAnsi="標楷體"/>
          <w:color w:val="000000"/>
          <w:sz w:val="24"/>
          <w:szCs w:val="24"/>
          <w:lang w:eastAsia="zh-TW"/>
        </w:rPr>
      </w:pPr>
      <w:r w:rsidRPr="00F00F16">
        <w:rPr>
          <w:rFonts w:ascii="標楷體" w:eastAsia="標楷體" w:hAnsi="標楷體"/>
          <w:color w:val="000000"/>
          <w:sz w:val="24"/>
          <w:szCs w:val="24"/>
          <w:lang w:eastAsia="zh-TW"/>
        </w:rPr>
        <w:t>三、各職類參賽資格群科對應，請參考報名須知</w:t>
      </w:r>
      <w:r>
        <w:rPr>
          <w:rFonts w:hint="eastAsia"/>
          <w:color w:val="000000"/>
          <w:sz w:val="24"/>
          <w:lang w:eastAsia="zh-TW"/>
        </w:rPr>
        <w:t>，</w:t>
      </w:r>
      <w:r w:rsidRPr="007720C7">
        <w:rPr>
          <w:rFonts w:ascii="標楷體" w:eastAsia="標楷體" w:hAnsi="標楷體" w:hint="eastAsia"/>
          <w:color w:val="000000"/>
          <w:sz w:val="24"/>
          <w:szCs w:val="24"/>
          <w:lang w:eastAsia="zh-TW"/>
        </w:rPr>
        <w:t>如各校進入報名系統發現無可參加之科別可供</w:t>
      </w:r>
      <w:r w:rsidRPr="007720C7">
        <w:rPr>
          <w:rFonts w:ascii="標楷體" w:eastAsia="標楷體" w:hAnsi="標楷體" w:hint="eastAsia"/>
          <w:color w:val="000000"/>
          <w:sz w:val="24"/>
          <w:szCs w:val="24"/>
          <w:lang w:eastAsia="zh-TW"/>
        </w:rPr>
        <w:lastRenderedPageBreak/>
        <w:t>選取，請先點取『其他』並填寫科別以完成報名動作。</w:t>
      </w:r>
    </w:p>
    <w:p w:rsidR="00756865" w:rsidRPr="00F00F16" w:rsidRDefault="00756865" w:rsidP="00756865">
      <w:pPr>
        <w:pStyle w:val="2"/>
        <w:widowControl/>
        <w:numPr>
          <w:ilvl w:val="0"/>
          <w:numId w:val="1"/>
        </w:numPr>
        <w:tabs>
          <w:tab w:val="left" w:pos="864"/>
        </w:tabs>
        <w:snapToGrid w:val="0"/>
        <w:spacing w:beforeLines="50" w:before="180"/>
        <w:rPr>
          <w:b/>
          <w:sz w:val="24"/>
          <w:szCs w:val="24"/>
        </w:rPr>
      </w:pPr>
      <w:bookmarkStart w:id="4" w:name="_Toc131224255"/>
      <w:r w:rsidRPr="00F00F16">
        <w:rPr>
          <w:b/>
          <w:sz w:val="24"/>
          <w:szCs w:val="24"/>
        </w:rPr>
        <w:t>決賽地點：</w:t>
      </w:r>
    </w:p>
    <w:p w:rsidR="00756865" w:rsidRPr="00F00F16" w:rsidRDefault="00756865" w:rsidP="00756865">
      <w:pPr>
        <w:ind w:leftChars="118" w:left="733" w:hangingChars="197" w:hanging="473"/>
        <w:jc w:val="both"/>
        <w:rPr>
          <w:rFonts w:ascii="標楷體" w:eastAsia="標楷體" w:hAnsi="標楷體"/>
          <w:sz w:val="24"/>
          <w:szCs w:val="24"/>
          <w:lang w:eastAsia="zh-TW"/>
        </w:rPr>
      </w:pPr>
      <w:r w:rsidRPr="00F00F16">
        <w:rPr>
          <w:rFonts w:ascii="標楷體" w:eastAsia="標楷體" w:hAnsi="標楷體"/>
          <w:sz w:val="24"/>
          <w:szCs w:val="24"/>
          <w:lang w:eastAsia="zh-TW"/>
        </w:rPr>
        <w:t>一、</w:t>
      </w:r>
      <w:r w:rsidRPr="00F00F16">
        <w:rPr>
          <w:rFonts w:ascii="標楷體" w:eastAsia="標楷體" w:hAnsi="標楷體"/>
          <w:sz w:val="24"/>
          <w:szCs w:val="24"/>
          <w:u w:val="single"/>
          <w:lang w:eastAsia="zh-TW"/>
        </w:rPr>
        <w:t>國立嘉義高級工業職業學校(600嘉義市彌陀路174號)：應用設計、冷凍空調、電腦輔助機械製圖、機械製圖、電腦軟體設計、電腦修護、化驗、工業電子、數位電子、工業配線、室內配線、汽車修護、鉗工、車床、建築製圖、建築、室內空間設計、模具、圖文傳播、測量、機電整合、家具木工、汽車噴漆等23個職種</w:t>
      </w:r>
      <w:r w:rsidRPr="00F00F16">
        <w:rPr>
          <w:rFonts w:ascii="標楷體" w:eastAsia="標楷體" w:hAnsi="標楷體"/>
          <w:sz w:val="24"/>
          <w:szCs w:val="24"/>
          <w:lang w:eastAsia="zh-TW"/>
        </w:rPr>
        <w:t>。</w:t>
      </w:r>
    </w:p>
    <w:p w:rsidR="00756865" w:rsidRPr="00F00F16" w:rsidRDefault="00756865" w:rsidP="00756865">
      <w:pPr>
        <w:ind w:leftChars="76" w:left="693" w:hangingChars="219" w:hanging="526"/>
        <w:jc w:val="both"/>
        <w:rPr>
          <w:rFonts w:ascii="標楷體" w:eastAsia="標楷體" w:hAnsi="標楷體"/>
          <w:sz w:val="24"/>
          <w:szCs w:val="24"/>
          <w:lang w:eastAsia="zh-TW"/>
        </w:rPr>
      </w:pPr>
      <w:r w:rsidRPr="00F00F16">
        <w:rPr>
          <w:rFonts w:ascii="標楷體" w:eastAsia="標楷體" w:hAnsi="標楷體"/>
          <w:sz w:val="24"/>
          <w:szCs w:val="24"/>
          <w:lang w:eastAsia="zh-TW"/>
        </w:rPr>
        <w:t>二、</w:t>
      </w:r>
      <w:r w:rsidRPr="00F00F16">
        <w:rPr>
          <w:rFonts w:ascii="標楷體" w:eastAsia="標楷體" w:hAnsi="標楷體"/>
          <w:sz w:val="24"/>
          <w:szCs w:val="24"/>
          <w:u w:val="single"/>
          <w:lang w:eastAsia="zh-TW"/>
        </w:rPr>
        <w:t>國立臺南高級工業職業學校 (710 台南市永康區中山南路 193 號)：板金、鑄造與飛機修護3個職種</w:t>
      </w:r>
      <w:r w:rsidRPr="00F00F16">
        <w:rPr>
          <w:rFonts w:ascii="標楷體" w:eastAsia="標楷體" w:hAnsi="標楷體"/>
          <w:sz w:val="24"/>
          <w:szCs w:val="24"/>
          <w:lang w:eastAsia="zh-TW"/>
        </w:rPr>
        <w:t>。</w:t>
      </w:r>
    </w:p>
    <w:p w:rsidR="00756865" w:rsidRPr="00F00F16" w:rsidRDefault="00756865" w:rsidP="00756865">
      <w:pPr>
        <w:pStyle w:val="2"/>
        <w:widowControl/>
        <w:numPr>
          <w:ilvl w:val="0"/>
          <w:numId w:val="1"/>
        </w:numPr>
        <w:tabs>
          <w:tab w:val="left" w:pos="864"/>
        </w:tabs>
        <w:snapToGrid w:val="0"/>
        <w:spacing w:beforeLines="50" w:before="180"/>
        <w:rPr>
          <w:b/>
          <w:sz w:val="24"/>
          <w:szCs w:val="24"/>
        </w:rPr>
      </w:pPr>
      <w:r w:rsidRPr="00F00F16">
        <w:rPr>
          <w:b/>
          <w:sz w:val="24"/>
          <w:szCs w:val="24"/>
        </w:rPr>
        <w:t>參加學生遴選方式：</w:t>
      </w:r>
      <w:bookmarkEnd w:id="4"/>
    </w:p>
    <w:p w:rsidR="00756865" w:rsidRPr="00F00F16" w:rsidRDefault="00756865" w:rsidP="00756865">
      <w:pPr>
        <w:ind w:leftChars="118" w:left="745" w:hangingChars="202" w:hanging="485"/>
        <w:jc w:val="both"/>
        <w:rPr>
          <w:rFonts w:ascii="標楷體" w:eastAsia="標楷體" w:hAnsi="標楷體"/>
          <w:sz w:val="24"/>
          <w:szCs w:val="24"/>
          <w:lang w:eastAsia="zh-TW"/>
        </w:rPr>
      </w:pPr>
      <w:r w:rsidRPr="00F00F16">
        <w:rPr>
          <w:rFonts w:ascii="標楷體" w:eastAsia="標楷體" w:hAnsi="標楷體"/>
          <w:sz w:val="24"/>
          <w:szCs w:val="24"/>
          <w:lang w:eastAsia="zh-TW"/>
        </w:rPr>
        <w:t>一、由各校自行組織競賽委員會，依照決賽模式訂定競賽計畫於104年6月19日(星期五)前辦理完竣，各校應辦理校內初賽，獲獎選手始得報名參加決賽。</w:t>
      </w:r>
    </w:p>
    <w:p w:rsidR="00756865" w:rsidRPr="00F00F16" w:rsidRDefault="00756865" w:rsidP="00756865">
      <w:pPr>
        <w:ind w:leftChars="118" w:left="685" w:hangingChars="177" w:hanging="425"/>
        <w:jc w:val="both"/>
        <w:rPr>
          <w:rFonts w:ascii="標楷體" w:eastAsia="標楷體" w:hAnsi="標楷體"/>
          <w:sz w:val="24"/>
          <w:szCs w:val="24"/>
          <w:lang w:eastAsia="zh-TW"/>
        </w:rPr>
      </w:pPr>
      <w:r w:rsidRPr="00F00F16">
        <w:rPr>
          <w:rFonts w:ascii="標楷體" w:eastAsia="標楷體" w:hAnsi="標楷體"/>
          <w:sz w:val="24"/>
          <w:szCs w:val="24"/>
          <w:lang w:eastAsia="zh-TW"/>
        </w:rPr>
        <w:t>二、各校初賽實施計畫表，請依格式如期填送主管教育行政機關備查，並以副本送承辦學校</w:t>
      </w:r>
      <w:r w:rsidRPr="00F00F16">
        <w:rPr>
          <w:rFonts w:ascii="標楷體" w:eastAsia="標楷體" w:hAnsi="標楷體"/>
          <w:sz w:val="24"/>
          <w:szCs w:val="24"/>
          <w:u w:val="single"/>
          <w:lang w:eastAsia="zh-TW"/>
        </w:rPr>
        <w:t>(國立嘉義高級工業職業學校</w:t>
      </w:r>
      <w:r w:rsidRPr="00F00F16">
        <w:rPr>
          <w:rFonts w:ascii="標楷體" w:eastAsia="標楷體" w:hAnsi="標楷體"/>
          <w:sz w:val="24"/>
          <w:szCs w:val="24"/>
          <w:lang w:eastAsia="zh-TW"/>
        </w:rPr>
        <w:t>)參考。</w:t>
      </w:r>
    </w:p>
    <w:p w:rsidR="00756865" w:rsidRPr="00F00F16" w:rsidRDefault="00756865" w:rsidP="00756865">
      <w:pPr>
        <w:ind w:left="721" w:hanging="721"/>
        <w:rPr>
          <w:rFonts w:ascii="標楷體" w:eastAsia="標楷體" w:hAnsi="標楷體"/>
          <w:b/>
          <w:sz w:val="24"/>
          <w:szCs w:val="24"/>
          <w:lang w:eastAsia="zh-TW"/>
        </w:rPr>
      </w:pPr>
      <w:r w:rsidRPr="00F00F16">
        <w:rPr>
          <w:rFonts w:ascii="標楷體" w:eastAsia="標楷體" w:hAnsi="標楷體"/>
          <w:b/>
          <w:sz w:val="24"/>
          <w:szCs w:val="24"/>
          <w:lang w:eastAsia="zh-TW"/>
        </w:rPr>
        <w:t>捌、報名方式：(請依報名須知辦理)</w:t>
      </w:r>
    </w:p>
    <w:p w:rsidR="00756865" w:rsidRPr="00F00F16" w:rsidRDefault="00756865" w:rsidP="00756865">
      <w:pPr>
        <w:ind w:leftChars="118" w:left="745" w:hangingChars="202" w:hanging="485"/>
        <w:jc w:val="both"/>
        <w:rPr>
          <w:rFonts w:ascii="標楷體" w:eastAsia="標楷體" w:hAnsi="標楷體"/>
          <w:sz w:val="24"/>
          <w:szCs w:val="24"/>
          <w:lang w:eastAsia="zh-TW"/>
        </w:rPr>
      </w:pPr>
      <w:r w:rsidRPr="00F00F16">
        <w:rPr>
          <w:rFonts w:ascii="標楷體" w:eastAsia="標楷體" w:hAnsi="標楷體"/>
          <w:sz w:val="24"/>
          <w:szCs w:val="24"/>
          <w:lang w:eastAsia="zh-TW"/>
        </w:rPr>
        <w:t>一、報名方式：</w:t>
      </w:r>
    </w:p>
    <w:p w:rsidR="00756865" w:rsidRPr="00F00F16" w:rsidRDefault="00756865" w:rsidP="00756865">
      <w:pPr>
        <w:ind w:leftChars="244" w:left="943" w:hangingChars="169" w:hanging="406"/>
        <w:jc w:val="both"/>
        <w:rPr>
          <w:rFonts w:ascii="標楷體" w:eastAsia="標楷體" w:hAnsi="標楷體"/>
          <w:sz w:val="24"/>
          <w:szCs w:val="24"/>
          <w:lang w:eastAsia="zh-TW"/>
        </w:rPr>
      </w:pPr>
      <w:r w:rsidRPr="00F00F16">
        <w:rPr>
          <w:rFonts w:ascii="標楷體" w:eastAsia="標楷體" w:hAnsi="標楷體"/>
          <w:sz w:val="24"/>
          <w:szCs w:val="24"/>
          <w:lang w:eastAsia="zh-TW"/>
        </w:rPr>
        <w:t xml:space="preserve"> (一)採兩階段報名：</w:t>
      </w:r>
    </w:p>
    <w:p w:rsidR="00756865" w:rsidRPr="00F00F16" w:rsidRDefault="00756865" w:rsidP="00756865">
      <w:pPr>
        <w:autoSpaceDE w:val="0"/>
        <w:autoSpaceDN w:val="0"/>
        <w:adjustRightInd w:val="0"/>
        <w:ind w:leftChars="456" w:left="1183" w:hangingChars="75" w:hanging="180"/>
        <w:jc w:val="both"/>
        <w:rPr>
          <w:rFonts w:ascii="標楷體" w:eastAsia="標楷體" w:hAnsi="標楷體"/>
          <w:sz w:val="24"/>
          <w:szCs w:val="24"/>
          <w:lang w:eastAsia="zh-TW"/>
        </w:rPr>
      </w:pPr>
      <w:r w:rsidRPr="00F00F16">
        <w:rPr>
          <w:rFonts w:ascii="標楷體" w:eastAsia="標楷體" w:hAnsi="標楷體"/>
          <w:sz w:val="24"/>
          <w:szCs w:val="24"/>
          <w:lang w:eastAsia="zh-TW"/>
        </w:rPr>
        <w:t>1.第一階段：採用網路報名，各校須上網填報參賽職種及選手人數，並依系統列印之報名費及材料費等統計表繳交費用。費用繳交可以支票附於報名統計表掛號郵寄支付（支票受款人請填「</w:t>
      </w:r>
      <w:r w:rsidRPr="00F00F16">
        <w:rPr>
          <w:rFonts w:ascii="標楷體" w:eastAsia="標楷體" w:hAnsi="標楷體"/>
          <w:sz w:val="24"/>
          <w:szCs w:val="24"/>
          <w:u w:val="single"/>
          <w:lang w:eastAsia="zh-TW"/>
        </w:rPr>
        <w:t>國立嘉義高級工業職業學校</w:t>
      </w:r>
      <w:r w:rsidRPr="00F00F16">
        <w:rPr>
          <w:rFonts w:ascii="標楷體" w:eastAsia="標楷體" w:hAnsi="標楷體"/>
          <w:sz w:val="24"/>
          <w:szCs w:val="24"/>
          <w:lang w:eastAsia="zh-TW"/>
        </w:rPr>
        <w:t>」）；或直接匯款至：</w:t>
      </w:r>
      <w:r w:rsidRPr="00F00F16">
        <w:rPr>
          <w:rFonts w:ascii="標楷體" w:eastAsia="標楷體" w:hAnsi="標楷體"/>
          <w:sz w:val="24"/>
          <w:szCs w:val="24"/>
          <w:u w:val="single"/>
          <w:lang w:eastAsia="zh-TW"/>
        </w:rPr>
        <w:t>台灣銀行嘉義分行，帳號：</w:t>
      </w:r>
      <w:r w:rsidRPr="00F00F16">
        <w:rPr>
          <w:rFonts w:ascii="標楷體" w:eastAsia="標楷體" w:hAnsi="標楷體"/>
          <w:spacing w:val="12"/>
          <w:sz w:val="24"/>
          <w:szCs w:val="24"/>
          <w:u w:val="single"/>
          <w:lang w:eastAsia="zh-TW"/>
        </w:rPr>
        <w:t>014036070889</w:t>
      </w:r>
      <w:r w:rsidRPr="00F00F16">
        <w:rPr>
          <w:rFonts w:ascii="標楷體" w:eastAsia="標楷體" w:hAnsi="標楷體"/>
          <w:sz w:val="24"/>
          <w:szCs w:val="24"/>
          <w:u w:val="single"/>
          <w:lang w:eastAsia="zh-TW"/>
        </w:rPr>
        <w:t>，收款人戶名：中等學校基金－嘉義高工401專戶</w:t>
      </w:r>
      <w:r w:rsidRPr="00F00F16">
        <w:rPr>
          <w:rFonts w:ascii="標楷體" w:eastAsia="標楷體" w:hAnsi="標楷體"/>
          <w:sz w:val="24"/>
          <w:szCs w:val="24"/>
          <w:lang w:eastAsia="zh-TW"/>
        </w:rPr>
        <w:t>。(各校匯款時，</w:t>
      </w:r>
      <w:r w:rsidRPr="00F00F16">
        <w:rPr>
          <w:rFonts w:ascii="標楷體" w:eastAsia="標楷體" w:hAnsi="標楷體"/>
          <w:sz w:val="24"/>
          <w:szCs w:val="24"/>
          <w:u w:val="single"/>
          <w:lang w:eastAsia="zh-TW"/>
        </w:rPr>
        <w:t>請務必於備註欄填上匯款學校名稱及用途</w:t>
      </w:r>
      <w:r w:rsidRPr="00F00F16">
        <w:rPr>
          <w:rFonts w:ascii="標楷體" w:eastAsia="標楷體" w:hAnsi="標楷體"/>
          <w:sz w:val="24"/>
          <w:szCs w:val="24"/>
          <w:lang w:eastAsia="zh-TW"/>
        </w:rPr>
        <w:t>，並將匯款單影印傳真至本校以利核對。)傳真電話：（05）2713959。</w:t>
      </w:r>
    </w:p>
    <w:p w:rsidR="00756865" w:rsidRPr="00F00F16" w:rsidRDefault="00756865" w:rsidP="00756865">
      <w:pPr>
        <w:autoSpaceDE w:val="0"/>
        <w:autoSpaceDN w:val="0"/>
        <w:adjustRightInd w:val="0"/>
        <w:ind w:leftChars="456" w:left="1183" w:hangingChars="75" w:hanging="180"/>
        <w:jc w:val="both"/>
        <w:rPr>
          <w:rFonts w:ascii="標楷體" w:eastAsia="標楷體" w:hAnsi="標楷體"/>
          <w:sz w:val="24"/>
          <w:szCs w:val="24"/>
          <w:lang w:eastAsia="zh-TW"/>
        </w:rPr>
      </w:pPr>
      <w:r w:rsidRPr="00F00F16">
        <w:rPr>
          <w:rFonts w:ascii="標楷體" w:eastAsia="標楷體" w:hAnsi="標楷體"/>
          <w:sz w:val="24"/>
          <w:szCs w:val="24"/>
          <w:lang w:eastAsia="zh-TW"/>
        </w:rPr>
        <w:t>2.第二階段：採用網路報名，各校須上網登錄使用者及密碼進入報名系統，並自行輸入各選手報名資料，確認上傳後由系統產生並列印各競賽選手報名表和各校選手總名冊，請加蓋學校印信，掛號郵寄（請使用中華郵政）</w:t>
      </w:r>
      <w:r w:rsidRPr="00F00F16">
        <w:rPr>
          <w:rFonts w:ascii="標楷體" w:eastAsia="標楷體" w:hAnsi="標楷體"/>
          <w:sz w:val="24"/>
          <w:szCs w:val="24"/>
          <w:u w:val="single"/>
          <w:lang w:eastAsia="zh-TW"/>
        </w:rPr>
        <w:t>國立嘉義高級工業職業學校</w:t>
      </w:r>
      <w:r w:rsidRPr="00F00F16">
        <w:rPr>
          <w:rFonts w:ascii="標楷體" w:eastAsia="標楷體" w:hAnsi="標楷體"/>
          <w:sz w:val="24"/>
          <w:szCs w:val="24"/>
          <w:lang w:eastAsia="zh-TW"/>
        </w:rPr>
        <w:t>「全國高級中等學校104學年度工業類科學生技藝競賽委員會」收，地址：</w:t>
      </w:r>
      <w:r w:rsidRPr="00F00F16">
        <w:rPr>
          <w:rFonts w:ascii="標楷體" w:eastAsia="標楷體" w:hAnsi="標楷體"/>
          <w:sz w:val="24"/>
          <w:szCs w:val="24"/>
          <w:u w:val="single"/>
          <w:lang w:eastAsia="zh-TW"/>
        </w:rPr>
        <w:t>600嘉義市彌陀路174號</w:t>
      </w:r>
      <w:r w:rsidRPr="00F00F16">
        <w:rPr>
          <w:rFonts w:ascii="標楷體" w:eastAsia="標楷體" w:hAnsi="標楷體"/>
          <w:sz w:val="24"/>
          <w:szCs w:val="24"/>
          <w:lang w:eastAsia="zh-TW"/>
        </w:rPr>
        <w:t>。</w:t>
      </w:r>
    </w:p>
    <w:p w:rsidR="00756865" w:rsidRPr="00F00F16" w:rsidRDefault="00756865" w:rsidP="00756865">
      <w:pPr>
        <w:ind w:leftChars="243" w:left="943" w:hangingChars="170" w:hanging="408"/>
        <w:jc w:val="both"/>
        <w:rPr>
          <w:rFonts w:ascii="標楷體" w:eastAsia="標楷體" w:hAnsi="標楷體"/>
          <w:sz w:val="24"/>
          <w:szCs w:val="24"/>
          <w:lang w:eastAsia="zh-TW"/>
        </w:rPr>
      </w:pPr>
      <w:r w:rsidRPr="00F00F16">
        <w:rPr>
          <w:rFonts w:ascii="標楷體" w:eastAsia="標楷體" w:hAnsi="標楷體"/>
          <w:sz w:val="24"/>
          <w:szCs w:val="24"/>
          <w:lang w:eastAsia="zh-TW"/>
        </w:rPr>
        <w:t>(二)選手資料更正或更換時，</w:t>
      </w:r>
      <w:r w:rsidRPr="00F00F16">
        <w:rPr>
          <w:rFonts w:ascii="標楷體" w:eastAsia="標楷體" w:hAnsi="標楷體"/>
          <w:sz w:val="24"/>
          <w:szCs w:val="24"/>
          <w:u w:val="single"/>
          <w:shd w:val="pct15" w:color="auto" w:fill="FFFFFF"/>
          <w:lang w:eastAsia="zh-TW"/>
        </w:rPr>
        <w:t>敬請提出相關證明文件</w:t>
      </w:r>
      <w:r w:rsidRPr="00F00F16">
        <w:rPr>
          <w:rFonts w:ascii="標楷體" w:eastAsia="標楷體" w:hAnsi="標楷體"/>
          <w:sz w:val="24"/>
          <w:szCs w:val="24"/>
          <w:lang w:eastAsia="zh-TW"/>
        </w:rPr>
        <w:t>，再由各校自行上網處理後，列印報名表，加蓋就讀學校印信後，函送</w:t>
      </w:r>
      <w:r w:rsidRPr="00F00F16">
        <w:rPr>
          <w:rFonts w:ascii="標楷體" w:eastAsia="標楷體" w:hAnsi="標楷體"/>
          <w:sz w:val="24"/>
          <w:szCs w:val="24"/>
          <w:u w:val="single"/>
          <w:lang w:eastAsia="zh-TW"/>
        </w:rPr>
        <w:t>國立嘉義高級工業職業學校</w:t>
      </w:r>
      <w:r w:rsidRPr="00F00F16">
        <w:rPr>
          <w:rFonts w:ascii="標楷體" w:eastAsia="標楷體" w:hAnsi="標楷體"/>
          <w:sz w:val="24"/>
          <w:szCs w:val="24"/>
          <w:lang w:eastAsia="zh-TW"/>
        </w:rPr>
        <w:t>「全國高級中等學校104學年度工業類科學生技藝競賽委員會」辦理。</w:t>
      </w:r>
    </w:p>
    <w:p w:rsidR="00756865" w:rsidRPr="00F00F16" w:rsidRDefault="00756865" w:rsidP="00756865">
      <w:pPr>
        <w:ind w:leftChars="244" w:left="943" w:hangingChars="169" w:hanging="406"/>
        <w:rPr>
          <w:rFonts w:ascii="標楷體" w:eastAsia="標楷體" w:hAnsi="標楷體"/>
          <w:sz w:val="24"/>
          <w:szCs w:val="24"/>
          <w:lang w:eastAsia="zh-TW"/>
        </w:rPr>
      </w:pPr>
      <w:r w:rsidRPr="00F00F16">
        <w:rPr>
          <w:rFonts w:ascii="標楷體" w:eastAsia="標楷體" w:hAnsi="標楷體"/>
          <w:sz w:val="24"/>
          <w:szCs w:val="24"/>
          <w:lang w:eastAsia="zh-TW"/>
        </w:rPr>
        <w:t>(三)每位</w:t>
      </w:r>
      <w:r w:rsidRPr="00F00F16">
        <w:rPr>
          <w:rFonts w:ascii="標楷體" w:eastAsia="標楷體" w:hAnsi="標楷體"/>
          <w:bCs/>
          <w:sz w:val="24"/>
          <w:szCs w:val="24"/>
          <w:lang w:eastAsia="zh-TW"/>
        </w:rPr>
        <w:t>選手</w:t>
      </w:r>
      <w:r w:rsidRPr="00F00F16">
        <w:rPr>
          <w:rFonts w:ascii="標楷體" w:eastAsia="標楷體" w:hAnsi="標楷體"/>
          <w:sz w:val="24"/>
          <w:szCs w:val="24"/>
          <w:lang w:eastAsia="zh-TW"/>
        </w:rPr>
        <w:t>之指導老師限陳報1人；2人一組之職種，指導老師以2人為限。</w:t>
      </w:r>
    </w:p>
    <w:p w:rsidR="00756865" w:rsidRPr="00F00F16" w:rsidRDefault="00756865" w:rsidP="00756865">
      <w:pPr>
        <w:ind w:leftChars="118" w:left="745" w:hangingChars="202" w:hanging="485"/>
        <w:rPr>
          <w:rFonts w:ascii="標楷體" w:eastAsia="標楷體" w:hAnsi="標楷體"/>
          <w:sz w:val="24"/>
          <w:szCs w:val="24"/>
          <w:lang w:eastAsia="zh-TW"/>
        </w:rPr>
      </w:pPr>
      <w:r w:rsidRPr="00F00F16">
        <w:rPr>
          <w:rFonts w:ascii="標楷體" w:eastAsia="標楷體" w:hAnsi="標楷體"/>
          <w:sz w:val="24"/>
          <w:szCs w:val="24"/>
          <w:lang w:eastAsia="zh-TW"/>
        </w:rPr>
        <w:t>二、報名日期：</w:t>
      </w:r>
    </w:p>
    <w:p w:rsidR="00756865" w:rsidRPr="00F00F16" w:rsidRDefault="00756865" w:rsidP="00756865">
      <w:pPr>
        <w:ind w:leftChars="244" w:left="943" w:hangingChars="169" w:hanging="406"/>
        <w:jc w:val="both"/>
        <w:rPr>
          <w:rFonts w:ascii="標楷體" w:eastAsia="標楷體" w:hAnsi="標楷體"/>
          <w:sz w:val="24"/>
          <w:szCs w:val="24"/>
          <w:lang w:eastAsia="zh-TW"/>
        </w:rPr>
      </w:pPr>
      <w:r w:rsidRPr="00F00F16">
        <w:rPr>
          <w:rFonts w:ascii="標楷體" w:eastAsia="標楷體" w:hAnsi="標楷體"/>
          <w:sz w:val="24"/>
          <w:szCs w:val="24"/>
          <w:lang w:eastAsia="zh-TW"/>
        </w:rPr>
        <w:t>(一)第一</w:t>
      </w:r>
      <w:r w:rsidRPr="00F00F16">
        <w:rPr>
          <w:rFonts w:ascii="標楷體" w:eastAsia="標楷體" w:hAnsi="標楷體"/>
          <w:bCs/>
          <w:sz w:val="24"/>
          <w:szCs w:val="24"/>
          <w:lang w:eastAsia="zh-TW"/>
        </w:rPr>
        <w:t>階段</w:t>
      </w:r>
      <w:r w:rsidRPr="00F00F16">
        <w:rPr>
          <w:rFonts w:ascii="標楷體" w:eastAsia="標楷體" w:hAnsi="標楷體"/>
          <w:sz w:val="24"/>
          <w:szCs w:val="24"/>
          <w:lang w:eastAsia="zh-TW"/>
        </w:rPr>
        <w:t>：自</w:t>
      </w:r>
      <w:r w:rsidRPr="00E321FD">
        <w:rPr>
          <w:rFonts w:ascii="標楷體" w:eastAsia="標楷體" w:hAnsi="標楷體"/>
          <w:sz w:val="24"/>
          <w:szCs w:val="24"/>
          <w:u w:val="single"/>
          <w:lang w:eastAsia="zh-TW"/>
        </w:rPr>
        <w:t>104年6月</w:t>
      </w:r>
      <w:r w:rsidRPr="00E321FD">
        <w:rPr>
          <w:rFonts w:ascii="標楷體" w:eastAsia="標楷體" w:hAnsi="標楷體" w:hint="eastAsia"/>
          <w:sz w:val="24"/>
          <w:szCs w:val="24"/>
          <w:u w:val="single"/>
          <w:lang w:eastAsia="zh-TW"/>
        </w:rPr>
        <w:t>9</w:t>
      </w:r>
      <w:r w:rsidRPr="00E321FD">
        <w:rPr>
          <w:rFonts w:ascii="標楷體" w:eastAsia="標楷體" w:hAnsi="標楷體"/>
          <w:sz w:val="24"/>
          <w:szCs w:val="24"/>
          <w:u w:val="single"/>
          <w:lang w:eastAsia="zh-TW"/>
        </w:rPr>
        <w:t>日(星期</w:t>
      </w:r>
      <w:r w:rsidRPr="00E321FD">
        <w:rPr>
          <w:rFonts w:ascii="標楷體" w:eastAsia="標楷體" w:hAnsi="標楷體" w:hint="eastAsia"/>
          <w:sz w:val="24"/>
          <w:szCs w:val="24"/>
          <w:u w:val="single"/>
          <w:lang w:eastAsia="zh-TW"/>
        </w:rPr>
        <w:t>二</w:t>
      </w:r>
      <w:r w:rsidRPr="00E321FD">
        <w:rPr>
          <w:rFonts w:ascii="標楷體" w:eastAsia="標楷體" w:hAnsi="標楷體"/>
          <w:sz w:val="24"/>
          <w:szCs w:val="24"/>
          <w:u w:val="single"/>
          <w:lang w:eastAsia="zh-TW"/>
        </w:rPr>
        <w:t>)</w:t>
      </w:r>
      <w:r w:rsidRPr="00F00F16">
        <w:rPr>
          <w:rFonts w:ascii="標楷體" w:eastAsia="標楷體" w:hAnsi="標楷體"/>
          <w:sz w:val="24"/>
          <w:szCs w:val="24"/>
          <w:lang w:eastAsia="zh-TW"/>
        </w:rPr>
        <w:t>起至</w:t>
      </w:r>
      <w:r w:rsidRPr="00F00F16">
        <w:rPr>
          <w:rFonts w:ascii="標楷體" w:eastAsia="標楷體" w:hAnsi="標楷體"/>
          <w:sz w:val="24"/>
          <w:szCs w:val="24"/>
          <w:u w:val="single"/>
          <w:lang w:eastAsia="zh-TW"/>
        </w:rPr>
        <w:t>104年6月22日(星期五)</w:t>
      </w:r>
      <w:r w:rsidRPr="00F00F16">
        <w:rPr>
          <w:rFonts w:ascii="標楷體" w:eastAsia="標楷體" w:hAnsi="標楷體"/>
          <w:sz w:val="24"/>
          <w:szCs w:val="24"/>
          <w:lang w:eastAsia="zh-TW"/>
        </w:rPr>
        <w:t xml:space="preserve"> 24：00止，各校僅須填報競賽職種及人數，並完成報名費及材料費繳交；逾期恕不補辦。</w:t>
      </w:r>
    </w:p>
    <w:p w:rsidR="00756865" w:rsidRPr="00F00F16" w:rsidRDefault="00756865" w:rsidP="00756865">
      <w:pPr>
        <w:ind w:leftChars="244" w:left="943" w:hangingChars="169" w:hanging="406"/>
        <w:jc w:val="both"/>
        <w:rPr>
          <w:rFonts w:ascii="標楷體" w:eastAsia="標楷體" w:hAnsi="標楷體"/>
          <w:sz w:val="24"/>
          <w:szCs w:val="24"/>
          <w:lang w:eastAsia="zh-TW"/>
        </w:rPr>
      </w:pPr>
      <w:r w:rsidRPr="00F00F16">
        <w:rPr>
          <w:rFonts w:ascii="標楷體" w:eastAsia="標楷體" w:hAnsi="標楷體"/>
          <w:sz w:val="24"/>
          <w:szCs w:val="24"/>
          <w:lang w:eastAsia="zh-TW"/>
        </w:rPr>
        <w:t>(二)第二</w:t>
      </w:r>
      <w:r w:rsidRPr="00F00F16">
        <w:rPr>
          <w:rFonts w:ascii="標楷體" w:eastAsia="標楷體" w:hAnsi="標楷體"/>
          <w:bCs/>
          <w:sz w:val="24"/>
          <w:szCs w:val="24"/>
          <w:lang w:eastAsia="zh-TW"/>
        </w:rPr>
        <w:t>階段</w:t>
      </w:r>
      <w:r w:rsidRPr="00F00F16">
        <w:rPr>
          <w:rFonts w:ascii="標楷體" w:eastAsia="標楷體" w:hAnsi="標楷體"/>
          <w:sz w:val="24"/>
          <w:szCs w:val="24"/>
          <w:lang w:eastAsia="zh-TW"/>
        </w:rPr>
        <w:t>：自</w:t>
      </w:r>
      <w:r w:rsidRPr="00F00F16">
        <w:rPr>
          <w:rFonts w:ascii="標楷體" w:eastAsia="標楷體" w:hAnsi="標楷體"/>
          <w:sz w:val="24"/>
          <w:szCs w:val="24"/>
          <w:u w:val="single"/>
          <w:lang w:eastAsia="zh-TW"/>
        </w:rPr>
        <w:t>104年8月10日(星期一)</w:t>
      </w:r>
      <w:r w:rsidRPr="00F00F16">
        <w:rPr>
          <w:rFonts w:ascii="標楷體" w:eastAsia="標楷體" w:hAnsi="標楷體"/>
          <w:sz w:val="24"/>
          <w:szCs w:val="24"/>
          <w:lang w:eastAsia="zh-TW"/>
        </w:rPr>
        <w:t>起至</w:t>
      </w:r>
      <w:r w:rsidRPr="00F00F16">
        <w:rPr>
          <w:rFonts w:ascii="標楷體" w:eastAsia="標楷體" w:hAnsi="標楷體"/>
          <w:sz w:val="24"/>
          <w:szCs w:val="24"/>
          <w:u w:val="single"/>
          <w:lang w:eastAsia="zh-TW"/>
        </w:rPr>
        <w:t>104年8月14日(星期五)</w:t>
      </w:r>
      <w:r w:rsidRPr="00F00F16">
        <w:rPr>
          <w:rFonts w:ascii="標楷體" w:eastAsia="標楷體" w:hAnsi="標楷體"/>
          <w:sz w:val="24"/>
          <w:szCs w:val="24"/>
          <w:lang w:eastAsia="zh-TW"/>
        </w:rPr>
        <w:t xml:space="preserve"> 24：00止，自行上網填報各參賽學生報名資料，並將完成之報名表列印，加蓋學校印信後，於</w:t>
      </w:r>
      <w:r w:rsidRPr="00F00F16">
        <w:rPr>
          <w:rFonts w:ascii="標楷體" w:eastAsia="標楷體" w:hAnsi="標楷體"/>
          <w:sz w:val="24"/>
          <w:szCs w:val="24"/>
          <w:u w:val="single"/>
          <w:lang w:eastAsia="zh-TW"/>
        </w:rPr>
        <w:t>104年8月</w:t>
      </w:r>
      <w:r w:rsidR="00E019D8">
        <w:rPr>
          <w:rFonts w:ascii="標楷體" w:eastAsia="標楷體" w:hAnsi="標楷體" w:hint="eastAsia"/>
          <w:sz w:val="24"/>
          <w:szCs w:val="24"/>
          <w:u w:val="single"/>
          <w:lang w:eastAsia="zh-TW"/>
        </w:rPr>
        <w:t>2</w:t>
      </w:r>
      <w:r w:rsidR="00E019D8">
        <w:rPr>
          <w:rFonts w:ascii="標楷體" w:eastAsia="標楷體" w:hAnsi="標楷體"/>
          <w:sz w:val="24"/>
          <w:szCs w:val="24"/>
          <w:u w:val="single"/>
          <w:lang w:eastAsia="zh-TW"/>
        </w:rPr>
        <w:t>1</w:t>
      </w:r>
      <w:r w:rsidRPr="00F00F16">
        <w:rPr>
          <w:rFonts w:ascii="標楷體" w:eastAsia="標楷體" w:hAnsi="標楷體"/>
          <w:sz w:val="24"/>
          <w:szCs w:val="24"/>
          <w:u w:val="single"/>
          <w:lang w:eastAsia="zh-TW"/>
        </w:rPr>
        <w:t>日(星期</w:t>
      </w:r>
      <w:r w:rsidR="0002559B">
        <w:rPr>
          <w:rFonts w:ascii="標楷體" w:eastAsia="標楷體" w:hAnsi="標楷體" w:hint="eastAsia"/>
          <w:sz w:val="24"/>
          <w:szCs w:val="24"/>
          <w:u w:val="single"/>
          <w:lang w:eastAsia="zh-TW"/>
        </w:rPr>
        <w:t>五</w:t>
      </w:r>
      <w:r w:rsidRPr="00F00F16">
        <w:rPr>
          <w:rFonts w:ascii="標楷體" w:eastAsia="標楷體" w:hAnsi="標楷體"/>
          <w:sz w:val="24"/>
          <w:szCs w:val="24"/>
          <w:u w:val="single"/>
          <w:lang w:eastAsia="zh-TW"/>
        </w:rPr>
        <w:t>)</w:t>
      </w:r>
      <w:r w:rsidRPr="00F00F16">
        <w:rPr>
          <w:rFonts w:ascii="標楷體" w:eastAsia="標楷體" w:hAnsi="標楷體"/>
          <w:sz w:val="24"/>
          <w:szCs w:val="24"/>
          <w:lang w:eastAsia="zh-TW"/>
        </w:rPr>
        <w:t>前寄達承辦學校；逾期恕不補辦，以郵戳為憑。</w:t>
      </w:r>
    </w:p>
    <w:p w:rsidR="00756865" w:rsidRPr="00F00F16" w:rsidRDefault="00756865" w:rsidP="007E70AF">
      <w:pPr>
        <w:pStyle w:val="2"/>
        <w:spacing w:before="120"/>
        <w:ind w:left="1562" w:hangingChars="650" w:hanging="1562"/>
        <w:jc w:val="both"/>
        <w:rPr>
          <w:b/>
          <w:sz w:val="24"/>
          <w:szCs w:val="24"/>
          <w:lang w:eastAsia="zh-TW"/>
        </w:rPr>
      </w:pPr>
      <w:r w:rsidRPr="00F00F16">
        <w:rPr>
          <w:b/>
          <w:sz w:val="24"/>
          <w:szCs w:val="24"/>
          <w:lang w:eastAsia="zh-TW"/>
        </w:rPr>
        <w:t>玖、競賽方式：</w:t>
      </w:r>
      <w:r w:rsidRPr="00F00F16">
        <w:rPr>
          <w:sz w:val="24"/>
          <w:szCs w:val="24"/>
          <w:lang w:eastAsia="zh-TW"/>
        </w:rPr>
        <w:t>分筆試及術科實作，術科80％以上</w:t>
      </w:r>
      <w:r w:rsidR="007E70AF">
        <w:rPr>
          <w:rFonts w:hint="eastAsia"/>
          <w:sz w:val="24"/>
          <w:szCs w:val="24"/>
          <w:lang w:eastAsia="zh-TW"/>
        </w:rPr>
        <w:t>，各職種競賽試題筆試與術科配分比率依據「全國高級中等學校104學年度工業類科學生技藝競賽命題暨評判工作委員會召集人會議決議辦理」</w:t>
      </w:r>
      <w:r w:rsidRPr="00F00F16">
        <w:rPr>
          <w:sz w:val="24"/>
          <w:szCs w:val="24"/>
          <w:lang w:eastAsia="zh-TW"/>
        </w:rPr>
        <w:t>。</w:t>
      </w:r>
    </w:p>
    <w:p w:rsidR="00756865" w:rsidRPr="00F00F16" w:rsidRDefault="00756865" w:rsidP="00756865">
      <w:pPr>
        <w:pStyle w:val="a7"/>
        <w:spacing w:beforeLines="50" w:before="180"/>
        <w:ind w:left="0"/>
        <w:jc w:val="both"/>
        <w:rPr>
          <w:sz w:val="24"/>
          <w:lang w:eastAsia="zh-TW"/>
        </w:rPr>
      </w:pPr>
      <w:r w:rsidRPr="00F00F16">
        <w:rPr>
          <w:b/>
          <w:sz w:val="24"/>
          <w:lang w:eastAsia="zh-TW"/>
        </w:rPr>
        <w:lastRenderedPageBreak/>
        <w:t>壹拾、命題範圍：</w:t>
      </w:r>
      <w:r w:rsidRPr="00F00F16">
        <w:rPr>
          <w:sz w:val="24"/>
          <w:lang w:eastAsia="zh-TW"/>
        </w:rPr>
        <w:t>以高職工業類科前5學期課程為限。</w:t>
      </w:r>
    </w:p>
    <w:p w:rsidR="00756865" w:rsidRPr="00F00F16" w:rsidRDefault="00756865" w:rsidP="00756865">
      <w:pPr>
        <w:pStyle w:val="a7"/>
        <w:spacing w:beforeLines="50" w:before="180"/>
        <w:ind w:left="0"/>
        <w:jc w:val="both"/>
        <w:rPr>
          <w:sz w:val="24"/>
          <w:lang w:eastAsia="zh-TW"/>
        </w:rPr>
      </w:pPr>
      <w:r w:rsidRPr="00F00F16">
        <w:rPr>
          <w:b/>
          <w:sz w:val="24"/>
          <w:lang w:eastAsia="zh-TW"/>
        </w:rPr>
        <w:t>拾壹、競賽項目：</w:t>
      </w:r>
      <w:r w:rsidRPr="00F00F16">
        <w:rPr>
          <w:sz w:val="24"/>
          <w:lang w:eastAsia="zh-TW"/>
        </w:rPr>
        <w:t>由各職種命題暨評判委員會決定後，競賽試題事先公布與否，另行通知。</w:t>
      </w:r>
      <w:bookmarkEnd w:id="1"/>
    </w:p>
    <w:p w:rsidR="00756865" w:rsidRPr="00F00F16" w:rsidRDefault="00756865" w:rsidP="00756865">
      <w:pPr>
        <w:pStyle w:val="a7"/>
        <w:spacing w:beforeLines="50" w:before="180"/>
        <w:ind w:left="0"/>
        <w:jc w:val="both"/>
        <w:rPr>
          <w:b/>
          <w:sz w:val="24"/>
          <w:lang w:eastAsia="zh-TW"/>
        </w:rPr>
      </w:pPr>
      <w:r w:rsidRPr="00F00F16">
        <w:rPr>
          <w:b/>
          <w:sz w:val="24"/>
          <w:lang w:eastAsia="zh-TW"/>
        </w:rPr>
        <w:t>拾貳、</w:t>
      </w:r>
      <w:bookmarkStart w:id="5" w:name="_Toc131224262"/>
      <w:r w:rsidRPr="00F00F16">
        <w:rPr>
          <w:b/>
          <w:sz w:val="24"/>
          <w:lang w:eastAsia="zh-TW"/>
        </w:rPr>
        <w:t>競賽日程：</w:t>
      </w:r>
      <w:bookmarkEnd w:id="5"/>
    </w:p>
    <w:p w:rsidR="00756865" w:rsidRPr="00F00F16" w:rsidRDefault="00756865" w:rsidP="00756865">
      <w:pPr>
        <w:ind w:leftChars="118" w:left="745" w:hangingChars="202" w:hanging="485"/>
        <w:jc w:val="both"/>
        <w:rPr>
          <w:rFonts w:ascii="標楷體" w:eastAsia="標楷體" w:hAnsi="標楷體"/>
          <w:sz w:val="24"/>
          <w:szCs w:val="24"/>
          <w:lang w:eastAsia="zh-TW"/>
        </w:rPr>
      </w:pPr>
      <w:r w:rsidRPr="00F00F16">
        <w:rPr>
          <w:rFonts w:ascii="標楷體" w:eastAsia="標楷體" w:hAnsi="標楷體"/>
          <w:sz w:val="24"/>
          <w:szCs w:val="24"/>
          <w:lang w:eastAsia="zh-TW"/>
        </w:rPr>
        <w:t>一、報到：</w:t>
      </w:r>
    </w:p>
    <w:p w:rsidR="00756865" w:rsidRPr="00F00F16" w:rsidRDefault="00756865" w:rsidP="00756865">
      <w:pPr>
        <w:ind w:leftChars="244" w:left="943" w:hangingChars="169" w:hanging="406"/>
        <w:jc w:val="both"/>
        <w:rPr>
          <w:rFonts w:ascii="標楷體" w:eastAsia="標楷體" w:hAnsi="標楷體"/>
          <w:bCs/>
          <w:sz w:val="24"/>
          <w:szCs w:val="24"/>
          <w:lang w:eastAsia="zh-TW"/>
        </w:rPr>
      </w:pPr>
      <w:r w:rsidRPr="00F00F16">
        <w:rPr>
          <w:rFonts w:ascii="標楷體" w:eastAsia="標楷體" w:hAnsi="標楷體"/>
          <w:bCs/>
          <w:sz w:val="24"/>
          <w:szCs w:val="24"/>
          <w:lang w:eastAsia="zh-TW"/>
        </w:rPr>
        <w:t>(一)報到時間：</w:t>
      </w:r>
      <w:r w:rsidRPr="00F00F16">
        <w:rPr>
          <w:rFonts w:ascii="標楷體" w:eastAsia="標楷體" w:hAnsi="標楷體"/>
          <w:bCs/>
          <w:sz w:val="24"/>
          <w:szCs w:val="24"/>
          <w:u w:val="single"/>
          <w:lang w:eastAsia="zh-TW"/>
        </w:rPr>
        <w:t>104年11月24日(星期二)下午13:00至15:00</w:t>
      </w:r>
    </w:p>
    <w:p w:rsidR="00756865" w:rsidRPr="00F00F16" w:rsidRDefault="00756865" w:rsidP="00756865">
      <w:pPr>
        <w:ind w:leftChars="244" w:left="943" w:hangingChars="169" w:hanging="406"/>
        <w:jc w:val="both"/>
        <w:rPr>
          <w:rFonts w:ascii="標楷體" w:eastAsia="標楷體" w:hAnsi="標楷體"/>
          <w:bCs/>
          <w:sz w:val="24"/>
          <w:szCs w:val="24"/>
          <w:lang w:eastAsia="zh-TW"/>
        </w:rPr>
      </w:pPr>
      <w:r w:rsidRPr="00F00F16">
        <w:rPr>
          <w:rFonts w:ascii="標楷體" w:eastAsia="標楷體" w:hAnsi="標楷體"/>
          <w:bCs/>
          <w:sz w:val="24"/>
          <w:szCs w:val="24"/>
          <w:lang w:eastAsia="zh-TW"/>
        </w:rPr>
        <w:t>(二)報到手續：</w:t>
      </w:r>
    </w:p>
    <w:p w:rsidR="00756865" w:rsidRPr="00F00F16" w:rsidRDefault="00756865" w:rsidP="00756865">
      <w:pPr>
        <w:pStyle w:val="a7"/>
        <w:ind w:left="528" w:firstLine="240"/>
        <w:jc w:val="both"/>
        <w:rPr>
          <w:sz w:val="24"/>
          <w:lang w:eastAsia="zh-TW"/>
        </w:rPr>
      </w:pPr>
      <w:r w:rsidRPr="00F00F16">
        <w:rPr>
          <w:sz w:val="24"/>
          <w:u w:val="single"/>
          <w:lang w:eastAsia="zh-TW"/>
        </w:rPr>
        <w:t>國立嘉義高級工業職業學校辦理報到手續，各職種領隊(指導老師)及參加競賽選手，須依職種在指定報到日期、時間、地點向承辦學校(國立嘉義高級工業職業學校)或協辦單位 (國立臺南高級工業職業學校)辦理報到手續</w:t>
      </w:r>
      <w:r w:rsidRPr="00F00F16">
        <w:rPr>
          <w:sz w:val="24"/>
          <w:lang w:eastAsia="zh-TW"/>
        </w:rPr>
        <w:t>，並於抽籤(依報到順序)後，各職種領隊及選手須參加領隊會議及瞭解競賽場地。</w:t>
      </w:r>
    </w:p>
    <w:p w:rsidR="00756865" w:rsidRDefault="00756865" w:rsidP="00756865">
      <w:pPr>
        <w:ind w:leftChars="118" w:left="745" w:hangingChars="202" w:hanging="485"/>
        <w:rPr>
          <w:rFonts w:ascii="標楷體" w:eastAsia="標楷體" w:hAnsi="標楷體"/>
          <w:sz w:val="24"/>
          <w:szCs w:val="24"/>
          <w:lang w:eastAsia="zh-TW"/>
        </w:rPr>
      </w:pPr>
    </w:p>
    <w:p w:rsidR="00756865" w:rsidRPr="00F00F16" w:rsidRDefault="00756865" w:rsidP="00756865">
      <w:pPr>
        <w:ind w:leftChars="118" w:left="745" w:hangingChars="202" w:hanging="485"/>
        <w:rPr>
          <w:rFonts w:ascii="標楷體" w:eastAsia="標楷體" w:hAnsi="標楷體"/>
          <w:sz w:val="24"/>
          <w:szCs w:val="24"/>
          <w:lang w:eastAsia="zh-TW"/>
        </w:rPr>
      </w:pPr>
      <w:r w:rsidRPr="00F00F16">
        <w:rPr>
          <w:rFonts w:ascii="標楷體" w:eastAsia="標楷體" w:hAnsi="標楷體"/>
          <w:sz w:val="24"/>
          <w:szCs w:val="24"/>
          <w:lang w:eastAsia="zh-TW"/>
        </w:rPr>
        <w:t>二、競賽：</w:t>
      </w:r>
    </w:p>
    <w:p w:rsidR="00756865" w:rsidRPr="00F00F16" w:rsidRDefault="00756865" w:rsidP="00756865">
      <w:pPr>
        <w:ind w:leftChars="244" w:left="943" w:hangingChars="169" w:hanging="406"/>
        <w:rPr>
          <w:rFonts w:ascii="標楷體" w:eastAsia="標楷體" w:hAnsi="標楷體"/>
          <w:bCs/>
          <w:sz w:val="24"/>
          <w:szCs w:val="24"/>
          <w:u w:val="single"/>
          <w:lang w:eastAsia="zh-TW"/>
        </w:rPr>
      </w:pPr>
      <w:r w:rsidRPr="00F00F16">
        <w:rPr>
          <w:rFonts w:ascii="標楷體" w:eastAsia="標楷體" w:hAnsi="標楷體"/>
          <w:bCs/>
          <w:sz w:val="24"/>
          <w:szCs w:val="24"/>
          <w:lang w:eastAsia="zh-TW"/>
        </w:rPr>
        <w:t xml:space="preserve">(一)競賽日期: </w:t>
      </w:r>
      <w:r w:rsidRPr="00F00F16">
        <w:rPr>
          <w:rFonts w:ascii="標楷體" w:eastAsia="標楷體" w:hAnsi="標楷體"/>
          <w:bCs/>
          <w:sz w:val="24"/>
          <w:szCs w:val="24"/>
          <w:u w:val="single"/>
          <w:lang w:eastAsia="zh-TW"/>
        </w:rPr>
        <w:t>104年11月25~26日</w:t>
      </w:r>
    </w:p>
    <w:p w:rsidR="00756865" w:rsidRPr="00F00F16" w:rsidRDefault="00756865" w:rsidP="00756865">
      <w:pPr>
        <w:ind w:leftChars="244" w:left="943" w:hangingChars="169" w:hanging="406"/>
        <w:rPr>
          <w:rFonts w:ascii="標楷體" w:eastAsia="標楷體" w:hAnsi="標楷體"/>
          <w:bCs/>
          <w:sz w:val="24"/>
          <w:szCs w:val="24"/>
          <w:lang w:eastAsia="zh-TW"/>
        </w:rPr>
      </w:pPr>
      <w:r w:rsidRPr="00F00F16">
        <w:rPr>
          <w:rFonts w:ascii="標楷體" w:eastAsia="標楷體" w:hAnsi="標楷體"/>
          <w:bCs/>
          <w:sz w:val="24"/>
          <w:szCs w:val="24"/>
          <w:lang w:eastAsia="zh-TW"/>
        </w:rPr>
        <w:t>(二)詳細競賽時程依各職種命題暨評判委員會決定後，另行通知。</w:t>
      </w:r>
    </w:p>
    <w:p w:rsidR="00756865" w:rsidRPr="00F00F16" w:rsidRDefault="00756865" w:rsidP="00756865">
      <w:pPr>
        <w:ind w:leftChars="118" w:left="745" w:hangingChars="202" w:hanging="485"/>
        <w:rPr>
          <w:rFonts w:ascii="標楷體" w:eastAsia="標楷體" w:hAnsi="標楷體"/>
          <w:sz w:val="24"/>
          <w:szCs w:val="24"/>
          <w:lang w:eastAsia="zh-TW"/>
        </w:rPr>
      </w:pPr>
      <w:r w:rsidRPr="00F00F16">
        <w:rPr>
          <w:rFonts w:ascii="標楷體" w:eastAsia="標楷體" w:hAnsi="標楷體"/>
          <w:sz w:val="24"/>
          <w:szCs w:val="24"/>
          <w:lang w:eastAsia="zh-TW"/>
        </w:rPr>
        <w:t>三、頒獎:</w:t>
      </w:r>
    </w:p>
    <w:p w:rsidR="00756865" w:rsidRPr="00F00F16" w:rsidRDefault="00756865" w:rsidP="00756865">
      <w:pPr>
        <w:ind w:leftChars="89" w:left="458" w:hangingChars="109" w:hanging="262"/>
        <w:rPr>
          <w:rFonts w:ascii="標楷體" w:eastAsia="標楷體" w:hAnsi="標楷體"/>
          <w:sz w:val="24"/>
          <w:szCs w:val="24"/>
          <w:lang w:eastAsia="zh-TW"/>
        </w:rPr>
      </w:pPr>
      <w:r w:rsidRPr="00F00F16">
        <w:rPr>
          <w:rFonts w:ascii="標楷體" w:eastAsia="標楷體" w:hAnsi="標楷體"/>
          <w:bCs/>
          <w:sz w:val="24"/>
          <w:szCs w:val="24"/>
          <w:lang w:eastAsia="zh-TW"/>
        </w:rPr>
        <w:t xml:space="preserve">   (一)時間:</w:t>
      </w:r>
      <w:r w:rsidRPr="00F00F16">
        <w:rPr>
          <w:rFonts w:ascii="標楷體" w:eastAsia="標楷體" w:hAnsi="標楷體"/>
          <w:sz w:val="24"/>
          <w:szCs w:val="24"/>
          <w:u w:val="single"/>
          <w:lang w:eastAsia="zh-TW"/>
        </w:rPr>
        <w:t>104年11月27日(五)上午09:00~12:00</w:t>
      </w:r>
      <w:r w:rsidRPr="00F00F16">
        <w:rPr>
          <w:rFonts w:ascii="標楷體" w:eastAsia="標楷體" w:hAnsi="標楷體"/>
          <w:sz w:val="24"/>
          <w:szCs w:val="24"/>
          <w:lang w:eastAsia="zh-TW"/>
        </w:rPr>
        <w:t>舉行。</w:t>
      </w:r>
    </w:p>
    <w:p w:rsidR="00756865" w:rsidRPr="00F00F16" w:rsidRDefault="00756865" w:rsidP="00756865">
      <w:pPr>
        <w:ind w:leftChars="89" w:left="458" w:hangingChars="109" w:hanging="262"/>
        <w:rPr>
          <w:rFonts w:ascii="標楷體" w:eastAsia="標楷體" w:hAnsi="標楷體"/>
          <w:sz w:val="24"/>
          <w:szCs w:val="24"/>
          <w:lang w:eastAsia="zh-TW"/>
        </w:rPr>
      </w:pPr>
      <w:r w:rsidRPr="00F00F16">
        <w:rPr>
          <w:rFonts w:ascii="標楷體" w:eastAsia="標楷體" w:hAnsi="標楷體"/>
          <w:sz w:val="24"/>
          <w:szCs w:val="24"/>
          <w:lang w:eastAsia="zh-TW"/>
        </w:rPr>
        <w:t xml:space="preserve">   </w:t>
      </w:r>
      <w:r w:rsidRPr="00F00F16">
        <w:rPr>
          <w:rFonts w:ascii="標楷體" w:eastAsia="標楷體" w:hAnsi="標楷體"/>
          <w:bCs/>
          <w:sz w:val="24"/>
          <w:szCs w:val="24"/>
          <w:lang w:eastAsia="zh-TW"/>
        </w:rPr>
        <w:t>(二)</w:t>
      </w:r>
      <w:r w:rsidRPr="00F00F16">
        <w:rPr>
          <w:rFonts w:ascii="標楷體" w:eastAsia="標楷體" w:hAnsi="標楷體"/>
          <w:sz w:val="24"/>
          <w:szCs w:val="24"/>
          <w:lang w:eastAsia="zh-TW"/>
        </w:rPr>
        <w:t>地點:</w:t>
      </w:r>
      <w:r w:rsidRPr="00F00F16">
        <w:rPr>
          <w:rFonts w:ascii="標楷體" w:eastAsia="標楷體" w:hAnsi="標楷體"/>
          <w:sz w:val="24"/>
          <w:szCs w:val="24"/>
          <w:u w:val="single"/>
          <w:lang w:eastAsia="zh-TW"/>
        </w:rPr>
        <w:t xml:space="preserve"> 國立嘉義高級工業職業學校樂群堂</w:t>
      </w:r>
      <w:r w:rsidRPr="00F00F16">
        <w:rPr>
          <w:rFonts w:ascii="標楷體" w:eastAsia="標楷體" w:hAnsi="標楷體"/>
          <w:sz w:val="24"/>
          <w:szCs w:val="24"/>
          <w:lang w:eastAsia="zh-TW"/>
        </w:rPr>
        <w:t>。</w:t>
      </w:r>
    </w:p>
    <w:p w:rsidR="00756865" w:rsidRPr="00F00F16" w:rsidRDefault="00756865" w:rsidP="00756865">
      <w:pPr>
        <w:pStyle w:val="a7"/>
        <w:spacing w:beforeLines="50" w:before="180"/>
        <w:ind w:left="0"/>
        <w:rPr>
          <w:b/>
          <w:sz w:val="24"/>
          <w:lang w:eastAsia="zh-TW"/>
        </w:rPr>
      </w:pPr>
      <w:bookmarkStart w:id="6" w:name="_Toc131224259"/>
      <w:bookmarkStart w:id="7" w:name="_Toc131224264"/>
      <w:bookmarkStart w:id="8" w:name="_Toc131224260"/>
      <w:r w:rsidRPr="00F00F16">
        <w:rPr>
          <w:b/>
          <w:sz w:val="24"/>
          <w:lang w:eastAsia="zh-TW"/>
        </w:rPr>
        <w:t>拾叁、</w:t>
      </w:r>
      <w:bookmarkEnd w:id="6"/>
      <w:r w:rsidRPr="00F00F16">
        <w:rPr>
          <w:b/>
          <w:sz w:val="24"/>
          <w:lang w:eastAsia="zh-TW"/>
        </w:rPr>
        <w:t>優勝名額及獎勵：</w:t>
      </w:r>
      <w:bookmarkEnd w:id="7"/>
    </w:p>
    <w:p w:rsidR="00756865" w:rsidRPr="00F00F16" w:rsidRDefault="00756865" w:rsidP="00756865">
      <w:pPr>
        <w:ind w:leftChars="118" w:left="745" w:hangingChars="202" w:hanging="485"/>
        <w:jc w:val="both"/>
        <w:rPr>
          <w:rFonts w:ascii="標楷體" w:eastAsia="標楷體" w:hAnsi="標楷體"/>
          <w:sz w:val="24"/>
          <w:szCs w:val="24"/>
          <w:lang w:eastAsia="zh-TW"/>
        </w:rPr>
      </w:pPr>
      <w:r w:rsidRPr="00F00F16">
        <w:rPr>
          <w:rFonts w:ascii="標楷體" w:eastAsia="標楷體" w:hAnsi="標楷體"/>
          <w:sz w:val="24"/>
          <w:szCs w:val="24"/>
          <w:lang w:eastAsia="zh-TW"/>
        </w:rPr>
        <w:t xml:space="preserve">一、優勝學生除由大會頒獎外，並依據「中等以上學校技藝技能優良學生甄審及保送入學辦法」及「高級中等學校技(藝)能優良學生甄試及甄審保送入學實施要點」，如附錄3，P.54  </w:t>
      </w:r>
      <w:r w:rsidRPr="00F00F16">
        <w:rPr>
          <w:rFonts w:ascii="標楷體" w:eastAsia="標楷體" w:hAnsi="標楷體"/>
          <w:color w:val="FF0000"/>
          <w:sz w:val="24"/>
          <w:szCs w:val="24"/>
          <w:lang w:eastAsia="zh-TW"/>
        </w:rPr>
        <w:t>，</w:t>
      </w:r>
      <w:r w:rsidRPr="00F00F16">
        <w:rPr>
          <w:rFonts w:ascii="標楷體" w:eastAsia="標楷體" w:hAnsi="標楷體"/>
          <w:sz w:val="24"/>
          <w:szCs w:val="24"/>
          <w:lang w:eastAsia="zh-TW"/>
        </w:rPr>
        <w:t>辦理甄選及保送入學。凡新增之競賽職種，未經教育部核定者，不</w:t>
      </w:r>
      <w:bookmarkEnd w:id="8"/>
      <w:r w:rsidRPr="00F00F16">
        <w:rPr>
          <w:rFonts w:ascii="標楷體" w:eastAsia="標楷體" w:hAnsi="標楷體"/>
          <w:sz w:val="24"/>
          <w:szCs w:val="24"/>
          <w:lang w:eastAsia="zh-TW"/>
        </w:rPr>
        <w:t>得列為保送甄試。各競賽職種名稱與全國技能競賽職種相同者，前三名優勝學生由承辦學校按名次順序繕造名冊，函報行政院勞動部勞動力發展署技能檢定中心參辦，且得報名參加全國技能競賽決賽。</w:t>
      </w:r>
    </w:p>
    <w:p w:rsidR="00756865" w:rsidRPr="00F00F16" w:rsidRDefault="00756865" w:rsidP="00756865">
      <w:pPr>
        <w:ind w:leftChars="118" w:left="745" w:hangingChars="202" w:hanging="485"/>
        <w:rPr>
          <w:rFonts w:ascii="標楷體" w:eastAsia="標楷體" w:hAnsi="標楷體"/>
          <w:sz w:val="24"/>
          <w:szCs w:val="24"/>
          <w:lang w:eastAsia="zh-TW"/>
        </w:rPr>
      </w:pPr>
      <w:r w:rsidRPr="00F00F16">
        <w:rPr>
          <w:rFonts w:ascii="標楷體" w:eastAsia="標楷體" w:hAnsi="標楷體"/>
          <w:sz w:val="24"/>
          <w:szCs w:val="24"/>
          <w:lang w:eastAsia="zh-TW"/>
        </w:rPr>
        <w:t>二、錄取名額：各職種錄取5至76名，視參加人數而定，其標準如下表：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60"/>
        <w:gridCol w:w="1644"/>
        <w:gridCol w:w="1885"/>
        <w:gridCol w:w="1646"/>
      </w:tblGrid>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參加競賽人數</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錄取人數</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金手獎人數</w:t>
            </w:r>
          </w:p>
        </w:tc>
        <w:tc>
          <w:tcPr>
            <w:tcW w:w="1646" w:type="dxa"/>
            <w:tcBorders>
              <w:top w:val="single" w:sz="4" w:space="0" w:color="auto"/>
              <w:left w:val="single" w:sz="4" w:space="0" w:color="auto"/>
              <w:bottom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備註</w:t>
            </w:r>
          </w:p>
        </w:tc>
      </w:tr>
      <w:tr w:rsidR="00756865" w:rsidRPr="00F00F16" w:rsidTr="00A27AB0">
        <w:trPr>
          <w:jc w:val="center"/>
        </w:trPr>
        <w:tc>
          <w:tcPr>
            <w:tcW w:w="2160" w:type="dxa"/>
            <w:tcBorders>
              <w:top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220人以上</w:t>
            </w:r>
          </w:p>
        </w:tc>
        <w:tc>
          <w:tcPr>
            <w:tcW w:w="1644" w:type="dxa"/>
            <w:tcBorders>
              <w:top w:val="single" w:sz="4" w:space="0" w:color="auto"/>
              <w:left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76人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17名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600" w:hanging="600"/>
              <w:rPr>
                <w:rFonts w:ascii="標楷體" w:eastAsia="標楷體" w:hAnsi="標楷體"/>
                <w:sz w:val="24"/>
                <w:szCs w:val="24"/>
                <w:u w:val="single"/>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190-219人</w:t>
            </w:r>
          </w:p>
        </w:tc>
        <w:tc>
          <w:tcPr>
            <w:tcW w:w="1644" w:type="dxa"/>
            <w:tcBorders>
              <w:top w:val="single" w:sz="4" w:space="0" w:color="auto"/>
              <w:left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72人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16名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160-189人</w:t>
            </w:r>
          </w:p>
        </w:tc>
        <w:tc>
          <w:tcPr>
            <w:tcW w:w="1644" w:type="dxa"/>
            <w:tcBorders>
              <w:top w:val="single" w:sz="4" w:space="0" w:color="auto"/>
              <w:left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64人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15名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600" w:hanging="600"/>
              <w:rPr>
                <w:rFonts w:ascii="標楷體" w:eastAsia="標楷體" w:hAnsi="標楷體"/>
                <w:sz w:val="24"/>
                <w:szCs w:val="24"/>
                <w:u w:val="single"/>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140-159人</w:t>
            </w:r>
          </w:p>
        </w:tc>
        <w:tc>
          <w:tcPr>
            <w:tcW w:w="1644" w:type="dxa"/>
            <w:tcBorders>
              <w:top w:val="single" w:sz="4" w:space="0" w:color="auto"/>
              <w:left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56人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14名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120-139人</w:t>
            </w:r>
          </w:p>
        </w:tc>
        <w:tc>
          <w:tcPr>
            <w:tcW w:w="1644" w:type="dxa"/>
            <w:tcBorders>
              <w:top w:val="single" w:sz="4" w:space="0" w:color="auto"/>
              <w:left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50人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13名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600" w:hanging="600"/>
              <w:rPr>
                <w:rFonts w:ascii="標楷體" w:eastAsia="標楷體" w:hAnsi="標楷體"/>
                <w:sz w:val="24"/>
                <w:szCs w:val="24"/>
                <w:u w:val="single"/>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100-119人</w:t>
            </w:r>
          </w:p>
        </w:tc>
        <w:tc>
          <w:tcPr>
            <w:tcW w:w="1644" w:type="dxa"/>
            <w:tcBorders>
              <w:top w:val="single" w:sz="4" w:space="0" w:color="auto"/>
              <w:left w:val="single" w:sz="4" w:space="0" w:color="auto"/>
              <w:bottom w:val="single" w:sz="4" w:space="0" w:color="auto"/>
              <w:right w:val="single" w:sz="4" w:space="0" w:color="auto"/>
            </w:tcBorders>
          </w:tcPr>
          <w:p w:rsidR="00756865" w:rsidRPr="00F00F16" w:rsidRDefault="00756865" w:rsidP="00A27AB0">
            <w:pPr>
              <w:spacing w:line="360" w:lineRule="exact"/>
              <w:ind w:left="720" w:hanging="720"/>
              <w:rPr>
                <w:rFonts w:ascii="標楷體" w:eastAsia="標楷體" w:hAnsi="標楷體"/>
                <w:bCs/>
                <w:sz w:val="24"/>
                <w:szCs w:val="24"/>
              </w:rPr>
            </w:pPr>
            <w:r w:rsidRPr="00F00F16">
              <w:rPr>
                <w:rFonts w:ascii="標楷體" w:eastAsia="標楷體" w:hAnsi="標楷體"/>
                <w:bCs/>
                <w:sz w:val="24"/>
                <w:szCs w:val="24"/>
              </w:rPr>
              <w:t>44人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12名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80至99人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u w:val="single"/>
              </w:rPr>
            </w:pPr>
            <w:r w:rsidRPr="00F00F16">
              <w:rPr>
                <w:rFonts w:ascii="標楷體" w:eastAsia="標楷體" w:hAnsi="標楷體"/>
                <w:sz w:val="24"/>
                <w:szCs w:val="24"/>
                <w:u w:val="single"/>
              </w:rPr>
              <w:t>38人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11名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70至79人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32人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10名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600" w:hanging="60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60至69人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28人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9名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50至59人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24人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8名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40至49人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20人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7名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30至39人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16人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6名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20至29人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12人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5名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10至19人</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8人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4名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r w:rsidR="00756865" w:rsidRPr="00F00F16" w:rsidTr="00A27AB0">
        <w:trPr>
          <w:jc w:val="center"/>
        </w:trPr>
        <w:tc>
          <w:tcPr>
            <w:tcW w:w="2160" w:type="dxa"/>
            <w:tcBorders>
              <w:top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9人以下</w:t>
            </w:r>
          </w:p>
        </w:tc>
        <w:tc>
          <w:tcPr>
            <w:tcW w:w="1644"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r w:rsidRPr="00F00F16">
              <w:rPr>
                <w:rFonts w:ascii="標楷體" w:eastAsia="標楷體" w:hAnsi="標楷體"/>
                <w:sz w:val="24"/>
                <w:szCs w:val="24"/>
              </w:rPr>
              <w:t>5人</w:t>
            </w:r>
          </w:p>
        </w:tc>
        <w:tc>
          <w:tcPr>
            <w:tcW w:w="1885" w:type="dxa"/>
            <w:tcBorders>
              <w:top w:val="single" w:sz="4" w:space="0" w:color="auto"/>
              <w:left w:val="single" w:sz="4" w:space="0" w:color="auto"/>
              <w:bottom w:val="single" w:sz="4" w:space="0" w:color="auto"/>
              <w:right w:val="single" w:sz="4" w:space="0" w:color="auto"/>
            </w:tcBorders>
            <w:vAlign w:val="center"/>
          </w:tcPr>
          <w:p w:rsidR="00756865" w:rsidRPr="00F00F16" w:rsidRDefault="00756865" w:rsidP="00A27AB0">
            <w:pPr>
              <w:kinsoku w:val="0"/>
              <w:overflowPunct w:val="0"/>
              <w:snapToGrid w:val="0"/>
              <w:spacing w:line="360" w:lineRule="exact"/>
              <w:ind w:left="720" w:hanging="720"/>
              <w:jc w:val="center"/>
              <w:rPr>
                <w:rFonts w:ascii="標楷體" w:eastAsia="標楷體" w:hAnsi="標楷體"/>
                <w:sz w:val="24"/>
                <w:szCs w:val="24"/>
              </w:rPr>
            </w:pPr>
            <w:r w:rsidRPr="00F00F16">
              <w:rPr>
                <w:rFonts w:ascii="標楷體" w:eastAsia="標楷體" w:hAnsi="標楷體"/>
                <w:sz w:val="24"/>
                <w:szCs w:val="24"/>
              </w:rPr>
              <w:t>3名</w:t>
            </w:r>
          </w:p>
        </w:tc>
        <w:tc>
          <w:tcPr>
            <w:tcW w:w="1646" w:type="dxa"/>
            <w:tcBorders>
              <w:top w:val="single" w:sz="4" w:space="0" w:color="auto"/>
              <w:left w:val="single" w:sz="4" w:space="0" w:color="auto"/>
              <w:bottom w:val="single" w:sz="4" w:space="0" w:color="auto"/>
            </w:tcBorders>
          </w:tcPr>
          <w:p w:rsidR="00756865" w:rsidRPr="00F00F16" w:rsidRDefault="00756865" w:rsidP="00A27AB0">
            <w:pPr>
              <w:kinsoku w:val="0"/>
              <w:overflowPunct w:val="0"/>
              <w:snapToGrid w:val="0"/>
              <w:spacing w:line="360" w:lineRule="exact"/>
              <w:ind w:left="720" w:hanging="720"/>
              <w:rPr>
                <w:rFonts w:ascii="標楷體" w:eastAsia="標楷體" w:hAnsi="標楷體"/>
                <w:sz w:val="24"/>
                <w:szCs w:val="24"/>
              </w:rPr>
            </w:pPr>
          </w:p>
        </w:tc>
      </w:tr>
    </w:tbl>
    <w:p w:rsidR="00756865" w:rsidRPr="00F00F16" w:rsidRDefault="00756865" w:rsidP="00756865">
      <w:pPr>
        <w:ind w:leftChars="118" w:left="745" w:hangingChars="202" w:hanging="485"/>
        <w:rPr>
          <w:rFonts w:ascii="標楷體" w:eastAsia="標楷體" w:hAnsi="標楷體"/>
          <w:sz w:val="24"/>
          <w:szCs w:val="24"/>
          <w:lang w:eastAsia="zh-TW"/>
        </w:rPr>
      </w:pPr>
      <w:bookmarkStart w:id="9" w:name="_Toc131224265"/>
      <w:r w:rsidRPr="00F00F16">
        <w:rPr>
          <w:rFonts w:ascii="標楷體" w:eastAsia="標楷體" w:hAnsi="標楷體"/>
          <w:sz w:val="24"/>
          <w:szCs w:val="24"/>
          <w:lang w:eastAsia="zh-TW"/>
        </w:rPr>
        <w:t>三、所有參賽選手由承辦學校發給參賽證明。</w:t>
      </w:r>
    </w:p>
    <w:p w:rsidR="00756865" w:rsidRPr="00F00F16" w:rsidRDefault="00756865" w:rsidP="00756865">
      <w:pPr>
        <w:pStyle w:val="a7"/>
        <w:spacing w:beforeLines="50" w:before="180"/>
        <w:ind w:left="0"/>
        <w:rPr>
          <w:sz w:val="24"/>
          <w:lang w:eastAsia="zh-TW"/>
        </w:rPr>
      </w:pPr>
      <w:r w:rsidRPr="00F00F16">
        <w:rPr>
          <w:b/>
          <w:sz w:val="24"/>
          <w:lang w:eastAsia="zh-TW"/>
        </w:rPr>
        <w:t>拾肆、成果展示：</w:t>
      </w:r>
      <w:r w:rsidRPr="00F00F16">
        <w:rPr>
          <w:sz w:val="24"/>
          <w:lang w:eastAsia="zh-TW"/>
        </w:rPr>
        <w:t>評審後之作品，應標明成績及優勝名次，</w:t>
      </w:r>
      <w:r w:rsidRPr="00F00F16">
        <w:rPr>
          <w:sz w:val="24"/>
          <w:u w:val="single"/>
          <w:lang w:eastAsia="zh-TW"/>
        </w:rPr>
        <w:t>公告於網站</w:t>
      </w:r>
      <w:r w:rsidRPr="00AA7A3E">
        <w:rPr>
          <w:rFonts w:ascii="Times New Roman" w:hAnsi="Times New Roman"/>
          <w:sz w:val="24"/>
          <w:lang w:eastAsia="zh-TW"/>
        </w:rPr>
        <w:t>(</w:t>
      </w:r>
      <w:hyperlink r:id="rId8" w:history="1">
        <w:r w:rsidRPr="00190771">
          <w:rPr>
            <w:rFonts w:ascii="Times New Roman" w:hAnsi="Times New Roman"/>
            <w:sz w:val="24"/>
            <w:lang w:eastAsia="zh-TW"/>
          </w:rPr>
          <w:t>http://sci.ncue.edu.tw/</w:t>
        </w:r>
      </w:hyperlink>
      <w:r w:rsidRPr="00AA7A3E">
        <w:rPr>
          <w:rFonts w:ascii="Times New Roman" w:hAnsi="Times New Roman"/>
          <w:sz w:val="24"/>
          <w:lang w:eastAsia="zh-TW"/>
        </w:rPr>
        <w:t>)</w:t>
      </w:r>
      <w:r w:rsidRPr="00F00F16">
        <w:rPr>
          <w:sz w:val="24"/>
          <w:lang w:eastAsia="zh-TW"/>
        </w:rPr>
        <w:t>。</w:t>
      </w:r>
    </w:p>
    <w:p w:rsidR="00756865" w:rsidRPr="00F00F16" w:rsidRDefault="00756865" w:rsidP="00756865">
      <w:pPr>
        <w:pStyle w:val="a7"/>
        <w:spacing w:beforeLines="50" w:before="180"/>
        <w:ind w:left="1987" w:hangingChars="827" w:hanging="1987"/>
        <w:rPr>
          <w:sz w:val="24"/>
          <w:lang w:eastAsia="zh-TW"/>
        </w:rPr>
      </w:pPr>
      <w:r w:rsidRPr="00F00F16">
        <w:rPr>
          <w:b/>
          <w:sz w:val="24"/>
          <w:lang w:eastAsia="zh-TW"/>
        </w:rPr>
        <w:t>拾伍、成績複查：</w:t>
      </w:r>
      <w:r w:rsidRPr="00F00F16">
        <w:rPr>
          <w:sz w:val="24"/>
          <w:lang w:eastAsia="zh-TW"/>
        </w:rPr>
        <w:t>參賽學生對本競賽成績有異議者，應由學生及領隊或指導教師於本競賽頒獎當日十五時前，以書面詳具理由，向承辦學校提出，交由申訴及緊急應變小組處理。</w:t>
      </w:r>
    </w:p>
    <w:p w:rsidR="00756865" w:rsidRPr="00F00F16" w:rsidRDefault="00756865" w:rsidP="00756865">
      <w:pPr>
        <w:pStyle w:val="a7"/>
        <w:spacing w:beforeLines="50" w:before="180"/>
        <w:ind w:left="713" w:hangingChars="297" w:hanging="713"/>
        <w:rPr>
          <w:color w:val="FF0000"/>
          <w:sz w:val="24"/>
          <w:lang w:eastAsia="zh-TW"/>
        </w:rPr>
      </w:pPr>
    </w:p>
    <w:p w:rsidR="00756865" w:rsidRPr="00F00F16" w:rsidRDefault="00756865" w:rsidP="00756865">
      <w:pPr>
        <w:pStyle w:val="a7"/>
        <w:spacing w:beforeLines="50" w:before="180"/>
        <w:ind w:left="0"/>
        <w:rPr>
          <w:b/>
          <w:sz w:val="24"/>
          <w:lang w:eastAsia="zh-TW"/>
        </w:rPr>
      </w:pPr>
      <w:bookmarkStart w:id="10" w:name="_Toc131224266"/>
      <w:bookmarkEnd w:id="9"/>
      <w:r w:rsidRPr="00F00F16">
        <w:rPr>
          <w:b/>
          <w:sz w:val="24"/>
          <w:lang w:eastAsia="zh-TW"/>
        </w:rPr>
        <w:t>拾陸、經費：</w:t>
      </w:r>
      <w:bookmarkEnd w:id="10"/>
    </w:p>
    <w:p w:rsidR="00756865" w:rsidRPr="00F00F16" w:rsidRDefault="00756865" w:rsidP="00756865">
      <w:pPr>
        <w:ind w:leftChars="117" w:left="682" w:hangingChars="177" w:hanging="425"/>
        <w:rPr>
          <w:rFonts w:ascii="標楷體" w:eastAsia="標楷體" w:hAnsi="標楷體"/>
          <w:color w:val="FF00FF"/>
          <w:sz w:val="24"/>
          <w:szCs w:val="24"/>
          <w:lang w:eastAsia="zh-TW"/>
        </w:rPr>
      </w:pPr>
      <w:r w:rsidRPr="00F00F16">
        <w:rPr>
          <w:rFonts w:ascii="標楷體" w:eastAsia="標楷體" w:hAnsi="標楷體"/>
          <w:sz w:val="24"/>
          <w:szCs w:val="24"/>
          <w:lang w:eastAsia="zh-TW"/>
        </w:rPr>
        <w:t>一、本項活動所需經常門經費由教育部國民及學前教育署、臺北市政府教育局、高雄市政府教育局、新北市政府教育局共同分擔，以及參加競賽學校繳交之報名費。</w:t>
      </w:r>
    </w:p>
    <w:p w:rsidR="00756865" w:rsidRPr="00F00F16" w:rsidRDefault="00756865" w:rsidP="00756865">
      <w:pPr>
        <w:ind w:leftChars="117" w:left="682" w:hangingChars="177" w:hanging="425"/>
        <w:rPr>
          <w:rFonts w:ascii="標楷體" w:eastAsia="標楷體" w:hAnsi="標楷體"/>
          <w:sz w:val="24"/>
          <w:szCs w:val="24"/>
          <w:lang w:eastAsia="zh-TW"/>
        </w:rPr>
      </w:pPr>
      <w:r w:rsidRPr="00F00F16">
        <w:rPr>
          <w:rFonts w:ascii="標楷體" w:eastAsia="標楷體" w:hAnsi="標楷體"/>
          <w:sz w:val="24"/>
          <w:szCs w:val="24"/>
          <w:lang w:eastAsia="zh-TW"/>
        </w:rPr>
        <w:t>二、各校總領隊、指導教師及參加競賽學生之差旅及膳宿等費用均依國內差假規定向原學校報支。</w:t>
      </w:r>
    </w:p>
    <w:p w:rsidR="00756865" w:rsidRPr="00F00F16" w:rsidRDefault="00756865" w:rsidP="00756865">
      <w:pPr>
        <w:pStyle w:val="a7"/>
        <w:spacing w:beforeLines="50" w:before="180"/>
        <w:ind w:left="0"/>
        <w:rPr>
          <w:b/>
          <w:sz w:val="24"/>
          <w:lang w:eastAsia="zh-TW"/>
        </w:rPr>
      </w:pPr>
      <w:r w:rsidRPr="00F00F16">
        <w:rPr>
          <w:b/>
          <w:sz w:val="24"/>
          <w:lang w:eastAsia="zh-TW"/>
        </w:rPr>
        <w:t>拾柒、檢討：</w:t>
      </w:r>
    </w:p>
    <w:p w:rsidR="00756865" w:rsidRPr="00F00F16" w:rsidRDefault="00756865" w:rsidP="00756865">
      <w:pPr>
        <w:pStyle w:val="a7"/>
        <w:spacing w:beforeLines="50" w:before="180"/>
        <w:ind w:leftChars="295" w:left="649" w:firstLine="240"/>
        <w:rPr>
          <w:sz w:val="24"/>
          <w:lang w:eastAsia="zh-TW"/>
        </w:rPr>
      </w:pPr>
      <w:r w:rsidRPr="00F00F16">
        <w:rPr>
          <w:sz w:val="24"/>
          <w:lang w:eastAsia="zh-TW"/>
        </w:rPr>
        <w:t>競賽辦理完畢後，由承辦學校召集有關工作人員舉行工作檢討會，並將舉辦情形及改進或建議事項編輯報告書，供下學年度舉辦競賽之參考。</w:t>
      </w:r>
    </w:p>
    <w:p w:rsidR="00756865" w:rsidRPr="00F00F16" w:rsidRDefault="00756865" w:rsidP="00756865">
      <w:pPr>
        <w:pStyle w:val="a7"/>
        <w:spacing w:beforeLines="50" w:before="180"/>
        <w:ind w:left="0"/>
        <w:rPr>
          <w:b/>
          <w:sz w:val="24"/>
          <w:lang w:eastAsia="zh-TW"/>
        </w:rPr>
      </w:pPr>
      <w:r w:rsidRPr="00F00F16">
        <w:rPr>
          <w:b/>
          <w:sz w:val="24"/>
          <w:lang w:eastAsia="zh-TW"/>
        </w:rPr>
        <w:t>拾捌、附則：</w:t>
      </w:r>
    </w:p>
    <w:p w:rsidR="00756865" w:rsidRPr="00F00F16" w:rsidRDefault="00756865" w:rsidP="00756865">
      <w:pPr>
        <w:ind w:leftChars="236" w:left="718" w:hangingChars="83" w:hanging="199"/>
        <w:rPr>
          <w:rFonts w:ascii="標楷體" w:eastAsia="標楷體" w:hAnsi="標楷體"/>
          <w:sz w:val="24"/>
          <w:szCs w:val="24"/>
          <w:lang w:eastAsia="zh-TW"/>
        </w:rPr>
      </w:pPr>
      <w:r w:rsidRPr="00F00F16">
        <w:rPr>
          <w:rFonts w:ascii="標楷體" w:eastAsia="標楷體" w:hAnsi="標楷體"/>
          <w:sz w:val="24"/>
          <w:szCs w:val="24"/>
          <w:lang w:eastAsia="zh-TW"/>
        </w:rPr>
        <w:t>一、參加競賽學校指派總領隊1人。</w:t>
      </w:r>
    </w:p>
    <w:p w:rsidR="00756865" w:rsidRPr="00F00F16" w:rsidRDefault="00756865" w:rsidP="00756865">
      <w:pPr>
        <w:ind w:leftChars="236" w:left="718" w:hangingChars="83" w:hanging="199"/>
        <w:rPr>
          <w:rFonts w:ascii="標楷體" w:eastAsia="標楷體" w:hAnsi="標楷體"/>
          <w:sz w:val="24"/>
          <w:szCs w:val="24"/>
          <w:lang w:eastAsia="zh-TW"/>
        </w:rPr>
      </w:pPr>
      <w:r w:rsidRPr="00F00F16">
        <w:rPr>
          <w:rFonts w:ascii="標楷體" w:eastAsia="標楷體" w:hAnsi="標楷體"/>
          <w:sz w:val="24"/>
          <w:szCs w:val="24"/>
          <w:lang w:eastAsia="zh-TW"/>
        </w:rPr>
        <w:t>二、各校總領隊、指導教師及參賽選手一律參加頒獎典禮，不得中途離席。</w:t>
      </w:r>
    </w:p>
    <w:p w:rsidR="00756865" w:rsidRPr="00F00F16" w:rsidRDefault="00756865" w:rsidP="00756865">
      <w:pPr>
        <w:ind w:leftChars="236" w:left="718" w:hangingChars="83" w:hanging="199"/>
        <w:rPr>
          <w:rFonts w:ascii="標楷體" w:eastAsia="標楷體" w:hAnsi="標楷體"/>
          <w:sz w:val="24"/>
          <w:szCs w:val="24"/>
          <w:lang w:eastAsia="zh-TW"/>
        </w:rPr>
      </w:pPr>
      <w:r w:rsidRPr="00F00F16">
        <w:rPr>
          <w:rFonts w:ascii="標楷體" w:eastAsia="標楷體" w:hAnsi="標楷體"/>
          <w:sz w:val="24"/>
          <w:szCs w:val="24"/>
          <w:lang w:eastAsia="zh-TW"/>
        </w:rPr>
        <w:t>三、競賽設備、材料及工具：</w:t>
      </w:r>
    </w:p>
    <w:p w:rsidR="00756865" w:rsidRPr="00F00F16" w:rsidRDefault="00756865" w:rsidP="00756865">
      <w:pPr>
        <w:ind w:leftChars="354" w:left="918" w:hangingChars="58" w:hanging="139"/>
        <w:rPr>
          <w:rFonts w:ascii="標楷體" w:eastAsia="標楷體" w:hAnsi="標楷體"/>
          <w:sz w:val="24"/>
          <w:szCs w:val="24"/>
          <w:lang w:eastAsia="zh-TW"/>
        </w:rPr>
      </w:pPr>
      <w:r w:rsidRPr="00F00F16">
        <w:rPr>
          <w:rFonts w:ascii="標楷體" w:eastAsia="標楷體" w:hAnsi="標楷體"/>
          <w:bCs/>
          <w:sz w:val="24"/>
          <w:szCs w:val="24"/>
          <w:lang w:eastAsia="zh-TW"/>
        </w:rPr>
        <w:t>(一)設備：依</w:t>
      </w:r>
      <w:r w:rsidRPr="00F00F16">
        <w:rPr>
          <w:rFonts w:ascii="標楷體" w:eastAsia="標楷體" w:hAnsi="標楷體"/>
          <w:sz w:val="24"/>
          <w:szCs w:val="24"/>
          <w:lang w:eastAsia="zh-TW"/>
        </w:rPr>
        <w:t>技藝競賽命題暨評</w:t>
      </w:r>
      <w:r w:rsidRPr="00F00F16">
        <w:rPr>
          <w:rFonts w:ascii="標楷體" w:eastAsia="標楷體" w:hAnsi="標楷體"/>
          <w:bCs/>
          <w:kern w:val="2"/>
          <w:sz w:val="24"/>
          <w:szCs w:val="24"/>
          <w:lang w:eastAsia="zh-TW"/>
        </w:rPr>
        <w:t>判工作委員會</w:t>
      </w:r>
      <w:r w:rsidRPr="00F00F16">
        <w:rPr>
          <w:rFonts w:ascii="標楷體" w:eastAsia="標楷體" w:hAnsi="標楷體"/>
          <w:sz w:val="24"/>
          <w:szCs w:val="24"/>
          <w:lang w:eastAsia="zh-TW"/>
        </w:rPr>
        <w:t>規定之場地設備表提供各職種競賽。</w:t>
      </w:r>
    </w:p>
    <w:p w:rsidR="00756865" w:rsidRPr="00F00F16" w:rsidRDefault="00756865" w:rsidP="00756865">
      <w:pPr>
        <w:ind w:leftChars="354" w:left="1204" w:hangingChars="177" w:hanging="425"/>
        <w:rPr>
          <w:rFonts w:ascii="標楷體" w:eastAsia="標楷體" w:hAnsi="標楷體"/>
          <w:color w:val="000000"/>
          <w:sz w:val="24"/>
          <w:szCs w:val="24"/>
          <w:lang w:eastAsia="zh-TW"/>
        </w:rPr>
      </w:pPr>
      <w:r w:rsidRPr="00F00F16">
        <w:rPr>
          <w:rFonts w:ascii="標楷體" w:eastAsia="標楷體" w:hAnsi="標楷體"/>
          <w:sz w:val="24"/>
          <w:szCs w:val="24"/>
          <w:lang w:eastAsia="zh-TW"/>
        </w:rPr>
        <w:t>(二</w:t>
      </w:r>
      <w:r w:rsidRPr="00F00F16">
        <w:rPr>
          <w:rFonts w:ascii="標楷體" w:eastAsia="標楷體" w:hAnsi="標楷體"/>
          <w:color w:val="000000"/>
          <w:sz w:val="24"/>
          <w:szCs w:val="24"/>
          <w:lang w:eastAsia="zh-TW"/>
        </w:rPr>
        <w:t>)大會準備材料：競賽所需大會準備材料清單依規定公布並由本會統一準備。部分職種有特別材料需求者，其所需費用另行通知繳交。</w:t>
      </w:r>
    </w:p>
    <w:p w:rsidR="00756865" w:rsidRPr="00F00F16" w:rsidRDefault="00756865" w:rsidP="00756865">
      <w:pPr>
        <w:ind w:leftChars="354" w:left="918" w:hangingChars="58" w:hanging="139"/>
        <w:rPr>
          <w:rFonts w:ascii="標楷體" w:eastAsia="標楷體" w:hAnsi="標楷體"/>
          <w:bCs/>
          <w:color w:val="000000"/>
          <w:sz w:val="24"/>
          <w:szCs w:val="24"/>
          <w:lang w:eastAsia="zh-TW"/>
        </w:rPr>
      </w:pPr>
      <w:r w:rsidRPr="00F00F16">
        <w:rPr>
          <w:rFonts w:ascii="標楷體" w:eastAsia="標楷體" w:hAnsi="標楷體"/>
          <w:bCs/>
          <w:color w:val="000000"/>
          <w:sz w:val="24"/>
          <w:szCs w:val="24"/>
          <w:lang w:eastAsia="zh-TW"/>
        </w:rPr>
        <w:t>(三)選手自備器具、材料：選手自備器具、材料依各職種競賽規定辦理。</w:t>
      </w:r>
    </w:p>
    <w:p w:rsidR="00AF7C34" w:rsidRDefault="00756865" w:rsidP="00756865">
      <w:pPr>
        <w:ind w:left="721" w:hanging="721"/>
        <w:rPr>
          <w:rFonts w:ascii="標楷體" w:eastAsia="標楷體" w:hAnsi="標楷體"/>
          <w:b/>
          <w:sz w:val="24"/>
          <w:szCs w:val="24"/>
          <w:lang w:eastAsia="zh-TW"/>
        </w:rPr>
        <w:sectPr w:rsidR="00AF7C34" w:rsidSect="00756865">
          <w:footerReference w:type="default" r:id="rId9"/>
          <w:pgSz w:w="11906" w:h="16838"/>
          <w:pgMar w:top="720" w:right="720" w:bottom="720" w:left="720" w:header="851" w:footer="992" w:gutter="0"/>
          <w:cols w:space="425"/>
          <w:docGrid w:type="lines" w:linePitch="360"/>
        </w:sectPr>
      </w:pPr>
      <w:bookmarkStart w:id="11" w:name="_Toc131224268"/>
      <w:r w:rsidRPr="00F00F16">
        <w:rPr>
          <w:rFonts w:ascii="標楷體" w:eastAsia="標楷體" w:hAnsi="標楷體"/>
          <w:b/>
          <w:color w:val="000000"/>
          <w:sz w:val="24"/>
          <w:szCs w:val="24"/>
          <w:lang w:eastAsia="zh-TW"/>
        </w:rPr>
        <w:t>拾玖、本計畫經技藝競</w:t>
      </w:r>
      <w:r w:rsidRPr="00F00F16">
        <w:rPr>
          <w:rFonts w:ascii="標楷體" w:eastAsia="標楷體" w:hAnsi="標楷體"/>
          <w:b/>
          <w:sz w:val="24"/>
          <w:szCs w:val="24"/>
          <w:lang w:eastAsia="zh-TW"/>
        </w:rPr>
        <w:t>賽委員會通過後實施，修正時亦同。</w:t>
      </w:r>
      <w:bookmarkEnd w:id="11"/>
    </w:p>
    <w:p w:rsidR="00756865" w:rsidRPr="00F00F16" w:rsidRDefault="00756865" w:rsidP="00756865">
      <w:pPr>
        <w:ind w:left="960" w:hanging="960"/>
        <w:jc w:val="center"/>
        <w:rPr>
          <w:rFonts w:ascii="標楷體" w:eastAsia="標楷體" w:hAnsi="標楷體"/>
          <w:sz w:val="24"/>
          <w:szCs w:val="24"/>
          <w:shd w:val="pct15" w:color="auto" w:fill="FFFFFF"/>
          <w:lang w:eastAsia="zh-TW"/>
        </w:rPr>
      </w:pPr>
      <w:r w:rsidRPr="00F00F16">
        <w:rPr>
          <w:rFonts w:ascii="標楷體" w:eastAsia="標楷體" w:hAnsi="標楷體"/>
          <w:sz w:val="24"/>
          <w:szCs w:val="24"/>
          <w:lang w:eastAsia="zh-TW"/>
        </w:rPr>
        <w:t>全國高級中等學校104學年度工業類科學生技藝競賽初賽實施計畫表</w:t>
      </w:r>
    </w:p>
    <w:p w:rsidR="00756865" w:rsidRPr="00F00F16" w:rsidRDefault="00756865" w:rsidP="00756865">
      <w:pPr>
        <w:ind w:left="720" w:hanging="720"/>
        <w:jc w:val="both"/>
        <w:rPr>
          <w:rFonts w:ascii="標楷體" w:eastAsia="標楷體" w:hAnsi="標楷體"/>
          <w:sz w:val="24"/>
          <w:szCs w:val="24"/>
        </w:rPr>
      </w:pPr>
      <w:r w:rsidRPr="00F00F16">
        <w:rPr>
          <w:rFonts w:ascii="標楷體" w:eastAsia="標楷體" w:hAnsi="標楷體"/>
          <w:sz w:val="24"/>
          <w:szCs w:val="24"/>
        </w:rPr>
        <w:t>壹、辦理學校：</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08"/>
        <w:gridCol w:w="2880"/>
        <w:gridCol w:w="1260"/>
        <w:gridCol w:w="3240"/>
      </w:tblGrid>
      <w:tr w:rsidR="00756865" w:rsidRPr="00F00F16" w:rsidTr="00A27AB0">
        <w:trPr>
          <w:trHeight w:hRule="exact" w:val="454"/>
          <w:jc w:val="center"/>
        </w:trPr>
        <w:tc>
          <w:tcPr>
            <w:tcW w:w="1908" w:type="dxa"/>
            <w:vAlign w:val="center"/>
          </w:tcPr>
          <w:p w:rsidR="00756865" w:rsidRPr="00F00F16" w:rsidRDefault="00756865" w:rsidP="00A27AB0">
            <w:pPr>
              <w:ind w:left="720" w:hanging="720"/>
              <w:jc w:val="both"/>
              <w:rPr>
                <w:rFonts w:ascii="標楷體" w:eastAsia="標楷體" w:hAnsi="標楷體"/>
                <w:sz w:val="24"/>
                <w:szCs w:val="24"/>
              </w:rPr>
            </w:pPr>
            <w:r w:rsidRPr="00756865">
              <w:rPr>
                <w:rFonts w:ascii="標楷體" w:eastAsia="標楷體" w:hAnsi="標楷體"/>
                <w:sz w:val="24"/>
                <w:szCs w:val="24"/>
                <w:fitText w:val="960" w:id="903080192"/>
              </w:rPr>
              <w:t>主管機關</w:t>
            </w:r>
          </w:p>
        </w:tc>
        <w:tc>
          <w:tcPr>
            <w:tcW w:w="2880" w:type="dxa"/>
            <w:vAlign w:val="center"/>
          </w:tcPr>
          <w:p w:rsidR="00756865" w:rsidRPr="00F00F16" w:rsidRDefault="00756865" w:rsidP="00A27AB0">
            <w:pPr>
              <w:ind w:left="720" w:hanging="720"/>
              <w:jc w:val="both"/>
              <w:rPr>
                <w:rFonts w:ascii="標楷體" w:eastAsia="標楷體" w:hAnsi="標楷體"/>
                <w:sz w:val="24"/>
                <w:szCs w:val="24"/>
              </w:rPr>
            </w:pPr>
          </w:p>
        </w:tc>
        <w:tc>
          <w:tcPr>
            <w:tcW w:w="1260" w:type="dxa"/>
            <w:vAlign w:val="center"/>
          </w:tcPr>
          <w:p w:rsidR="00756865" w:rsidRPr="00F00F16" w:rsidRDefault="00756865" w:rsidP="00A27AB0">
            <w:pPr>
              <w:ind w:left="720" w:hanging="720"/>
              <w:jc w:val="both"/>
              <w:rPr>
                <w:rFonts w:ascii="標楷體" w:eastAsia="標楷體" w:hAnsi="標楷體"/>
                <w:sz w:val="24"/>
                <w:szCs w:val="24"/>
              </w:rPr>
            </w:pPr>
            <w:r w:rsidRPr="00756865">
              <w:rPr>
                <w:rFonts w:ascii="標楷體" w:eastAsia="標楷體" w:hAnsi="標楷體"/>
                <w:sz w:val="24"/>
                <w:szCs w:val="24"/>
                <w:fitText w:val="960" w:id="903080193"/>
              </w:rPr>
              <w:t>辦理時間</w:t>
            </w:r>
          </w:p>
        </w:tc>
        <w:tc>
          <w:tcPr>
            <w:tcW w:w="324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454"/>
          <w:jc w:val="center"/>
        </w:trPr>
        <w:tc>
          <w:tcPr>
            <w:tcW w:w="1908" w:type="dxa"/>
            <w:vAlign w:val="center"/>
          </w:tcPr>
          <w:p w:rsidR="00756865" w:rsidRPr="00F00F16" w:rsidRDefault="00756865" w:rsidP="00A27AB0">
            <w:pPr>
              <w:ind w:left="720" w:hanging="720"/>
              <w:jc w:val="both"/>
              <w:rPr>
                <w:rFonts w:ascii="標楷體" w:eastAsia="標楷體" w:hAnsi="標楷體"/>
                <w:sz w:val="24"/>
                <w:szCs w:val="24"/>
              </w:rPr>
            </w:pPr>
            <w:r w:rsidRPr="00756865">
              <w:rPr>
                <w:rFonts w:ascii="標楷體" w:eastAsia="標楷體" w:hAnsi="標楷體"/>
                <w:sz w:val="24"/>
                <w:szCs w:val="24"/>
                <w:fitText w:val="960" w:id="903080194"/>
              </w:rPr>
              <w:t>辦理學校</w:t>
            </w:r>
          </w:p>
        </w:tc>
        <w:tc>
          <w:tcPr>
            <w:tcW w:w="2880" w:type="dxa"/>
            <w:vAlign w:val="center"/>
          </w:tcPr>
          <w:p w:rsidR="00756865" w:rsidRPr="00F00F16" w:rsidRDefault="00756865" w:rsidP="00A27AB0">
            <w:pPr>
              <w:ind w:left="720" w:hanging="720"/>
              <w:jc w:val="both"/>
              <w:rPr>
                <w:rFonts w:ascii="標楷體" w:eastAsia="標楷體" w:hAnsi="標楷體"/>
                <w:sz w:val="24"/>
                <w:szCs w:val="24"/>
              </w:rPr>
            </w:pPr>
          </w:p>
        </w:tc>
        <w:tc>
          <w:tcPr>
            <w:tcW w:w="1260" w:type="dxa"/>
            <w:vAlign w:val="center"/>
          </w:tcPr>
          <w:p w:rsidR="00756865" w:rsidRPr="00F00F16" w:rsidRDefault="00756865" w:rsidP="00A27AB0">
            <w:pPr>
              <w:ind w:left="720" w:hanging="720"/>
              <w:jc w:val="both"/>
              <w:rPr>
                <w:rFonts w:ascii="標楷體" w:eastAsia="標楷體" w:hAnsi="標楷體"/>
                <w:sz w:val="24"/>
                <w:szCs w:val="24"/>
              </w:rPr>
            </w:pPr>
            <w:r w:rsidRPr="00756865">
              <w:rPr>
                <w:rFonts w:ascii="標楷體" w:eastAsia="標楷體" w:hAnsi="標楷體"/>
                <w:sz w:val="24"/>
                <w:szCs w:val="24"/>
                <w:fitText w:val="960" w:id="903080195"/>
              </w:rPr>
              <w:t>學校地址</w:t>
            </w:r>
          </w:p>
        </w:tc>
        <w:tc>
          <w:tcPr>
            <w:tcW w:w="324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454"/>
          <w:jc w:val="center"/>
        </w:trPr>
        <w:tc>
          <w:tcPr>
            <w:tcW w:w="1908" w:type="dxa"/>
            <w:vAlign w:val="center"/>
          </w:tcPr>
          <w:p w:rsidR="00756865" w:rsidRPr="00F00F16" w:rsidRDefault="00756865" w:rsidP="00A27AB0">
            <w:pPr>
              <w:ind w:left="2160" w:hanging="2160"/>
              <w:jc w:val="both"/>
              <w:rPr>
                <w:rFonts w:ascii="標楷體" w:eastAsia="標楷體" w:hAnsi="標楷體"/>
                <w:sz w:val="24"/>
                <w:szCs w:val="24"/>
              </w:rPr>
            </w:pPr>
            <w:r w:rsidRPr="00756865">
              <w:rPr>
                <w:rFonts w:ascii="標楷體" w:eastAsia="標楷體" w:hAnsi="標楷體"/>
                <w:spacing w:val="240"/>
                <w:sz w:val="24"/>
                <w:szCs w:val="24"/>
                <w:fitText w:val="960" w:id="903080196"/>
              </w:rPr>
              <w:t>校</w:t>
            </w:r>
            <w:r w:rsidRPr="00756865">
              <w:rPr>
                <w:rFonts w:ascii="標楷體" w:eastAsia="標楷體" w:hAnsi="標楷體"/>
                <w:sz w:val="24"/>
                <w:szCs w:val="24"/>
                <w:fitText w:val="960" w:id="903080196"/>
              </w:rPr>
              <w:t>長</w:t>
            </w:r>
          </w:p>
        </w:tc>
        <w:tc>
          <w:tcPr>
            <w:tcW w:w="2880" w:type="dxa"/>
            <w:vAlign w:val="center"/>
          </w:tcPr>
          <w:p w:rsidR="00756865" w:rsidRPr="00F00F16" w:rsidRDefault="00756865" w:rsidP="00A27AB0">
            <w:pPr>
              <w:ind w:left="720" w:hanging="720"/>
              <w:jc w:val="both"/>
              <w:rPr>
                <w:rFonts w:ascii="標楷體" w:eastAsia="標楷體" w:hAnsi="標楷體"/>
                <w:sz w:val="24"/>
                <w:szCs w:val="24"/>
              </w:rPr>
            </w:pPr>
          </w:p>
        </w:tc>
        <w:tc>
          <w:tcPr>
            <w:tcW w:w="1260" w:type="dxa"/>
            <w:vAlign w:val="center"/>
          </w:tcPr>
          <w:p w:rsidR="00756865" w:rsidRPr="00F00F16" w:rsidRDefault="00756865" w:rsidP="00A27AB0">
            <w:pPr>
              <w:ind w:left="720" w:hanging="720"/>
              <w:jc w:val="both"/>
              <w:rPr>
                <w:rFonts w:ascii="標楷體" w:eastAsia="標楷體" w:hAnsi="標楷體"/>
                <w:sz w:val="24"/>
                <w:szCs w:val="24"/>
              </w:rPr>
            </w:pPr>
            <w:r w:rsidRPr="00756865">
              <w:rPr>
                <w:rFonts w:ascii="標楷體" w:eastAsia="標楷體" w:hAnsi="標楷體"/>
                <w:sz w:val="24"/>
                <w:szCs w:val="24"/>
                <w:fitText w:val="960" w:id="903080197"/>
              </w:rPr>
              <w:t>聯絡電話</w:t>
            </w:r>
          </w:p>
        </w:tc>
        <w:tc>
          <w:tcPr>
            <w:tcW w:w="324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454"/>
          <w:jc w:val="center"/>
        </w:trPr>
        <w:tc>
          <w:tcPr>
            <w:tcW w:w="190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承辦人電子信箱</w:t>
            </w:r>
          </w:p>
        </w:tc>
        <w:tc>
          <w:tcPr>
            <w:tcW w:w="2880" w:type="dxa"/>
            <w:vAlign w:val="center"/>
          </w:tcPr>
          <w:p w:rsidR="00756865" w:rsidRPr="00F00F16" w:rsidRDefault="00756865" w:rsidP="00A27AB0">
            <w:pPr>
              <w:ind w:left="720" w:hanging="720"/>
              <w:jc w:val="both"/>
              <w:rPr>
                <w:rFonts w:ascii="標楷體" w:eastAsia="標楷體" w:hAnsi="標楷體"/>
                <w:sz w:val="24"/>
                <w:szCs w:val="24"/>
              </w:rPr>
            </w:pPr>
          </w:p>
        </w:tc>
        <w:tc>
          <w:tcPr>
            <w:tcW w:w="1260" w:type="dxa"/>
            <w:vAlign w:val="center"/>
          </w:tcPr>
          <w:p w:rsidR="00756865" w:rsidRPr="00F00F16" w:rsidRDefault="00756865" w:rsidP="00A27AB0">
            <w:pPr>
              <w:ind w:left="2160" w:hanging="2160"/>
              <w:jc w:val="both"/>
              <w:rPr>
                <w:rFonts w:ascii="標楷體" w:eastAsia="標楷體" w:hAnsi="標楷體"/>
                <w:sz w:val="24"/>
                <w:szCs w:val="24"/>
              </w:rPr>
            </w:pPr>
            <w:r w:rsidRPr="00756865">
              <w:rPr>
                <w:rFonts w:ascii="標楷體" w:eastAsia="標楷體" w:hAnsi="標楷體"/>
                <w:spacing w:val="240"/>
                <w:sz w:val="24"/>
                <w:szCs w:val="24"/>
                <w:fitText w:val="960" w:id="903080198"/>
              </w:rPr>
              <w:t>傳</w:t>
            </w:r>
            <w:r w:rsidRPr="00756865">
              <w:rPr>
                <w:rFonts w:ascii="標楷體" w:eastAsia="標楷體" w:hAnsi="標楷體"/>
                <w:sz w:val="24"/>
                <w:szCs w:val="24"/>
                <w:fitText w:val="960" w:id="903080198"/>
              </w:rPr>
              <w:t>真</w:t>
            </w:r>
          </w:p>
        </w:tc>
        <w:tc>
          <w:tcPr>
            <w:tcW w:w="3240" w:type="dxa"/>
            <w:vAlign w:val="center"/>
          </w:tcPr>
          <w:p w:rsidR="00756865" w:rsidRPr="00F00F16" w:rsidRDefault="00756865" w:rsidP="00A27AB0">
            <w:pPr>
              <w:ind w:left="720" w:hanging="720"/>
              <w:jc w:val="both"/>
              <w:rPr>
                <w:rFonts w:ascii="標楷體" w:eastAsia="標楷體" w:hAnsi="標楷體"/>
                <w:sz w:val="24"/>
                <w:szCs w:val="24"/>
              </w:rPr>
            </w:pPr>
          </w:p>
        </w:tc>
      </w:tr>
    </w:tbl>
    <w:p w:rsidR="00756865" w:rsidRDefault="00756865" w:rsidP="00756865">
      <w:pPr>
        <w:ind w:left="720" w:hanging="720"/>
        <w:jc w:val="both"/>
        <w:rPr>
          <w:rFonts w:ascii="標楷體" w:eastAsia="標楷體" w:hAnsi="標楷體"/>
          <w:sz w:val="24"/>
          <w:szCs w:val="24"/>
          <w:lang w:eastAsia="zh-TW"/>
        </w:rPr>
      </w:pPr>
    </w:p>
    <w:p w:rsidR="00756865" w:rsidRPr="00F00F16" w:rsidRDefault="00756865" w:rsidP="00756865">
      <w:pPr>
        <w:ind w:left="720" w:hanging="720"/>
        <w:jc w:val="both"/>
        <w:rPr>
          <w:rFonts w:ascii="標楷體" w:eastAsia="標楷體" w:hAnsi="標楷體"/>
          <w:sz w:val="24"/>
          <w:szCs w:val="24"/>
        </w:rPr>
      </w:pPr>
      <w:r w:rsidRPr="00F00F16">
        <w:rPr>
          <w:rFonts w:ascii="標楷體" w:eastAsia="標楷體" w:hAnsi="標楷體"/>
          <w:sz w:val="24"/>
          <w:szCs w:val="24"/>
        </w:rPr>
        <w:t>貳、競賽規劃：</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
        <w:gridCol w:w="1080"/>
        <w:gridCol w:w="7380"/>
      </w:tblGrid>
      <w:tr w:rsidR="00756865" w:rsidRPr="00F00F16" w:rsidTr="00A27AB0">
        <w:trPr>
          <w:trHeight w:hRule="exact" w:val="454"/>
          <w:jc w:val="center"/>
        </w:trPr>
        <w:tc>
          <w:tcPr>
            <w:tcW w:w="9288" w:type="dxa"/>
            <w:gridSpan w:val="3"/>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競賽內容：</w:t>
            </w:r>
          </w:p>
        </w:tc>
      </w:tr>
      <w:tr w:rsidR="00756865" w:rsidRPr="00F00F16" w:rsidTr="00A27AB0">
        <w:trPr>
          <w:trHeight w:hRule="exact" w:val="454"/>
          <w:jc w:val="center"/>
        </w:trPr>
        <w:tc>
          <w:tcPr>
            <w:tcW w:w="828" w:type="dxa"/>
            <w:vMerge w:val="restart"/>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競賽委員會</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規劃組</w:t>
            </w:r>
          </w:p>
        </w:tc>
        <w:tc>
          <w:tcPr>
            <w:tcW w:w="73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454"/>
          <w:jc w:val="center"/>
        </w:trPr>
        <w:tc>
          <w:tcPr>
            <w:tcW w:w="828" w:type="dxa"/>
            <w:vMerge/>
            <w:vAlign w:val="center"/>
          </w:tcPr>
          <w:p w:rsidR="00756865" w:rsidRPr="00F00F16" w:rsidRDefault="00756865" w:rsidP="00A27AB0">
            <w:pPr>
              <w:ind w:left="720" w:hanging="720"/>
              <w:jc w:val="both"/>
              <w:rPr>
                <w:rFonts w:ascii="標楷體" w:eastAsia="標楷體" w:hAnsi="標楷體"/>
                <w:sz w:val="24"/>
                <w:szCs w:val="24"/>
              </w:rPr>
            </w:pP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命題組</w:t>
            </w:r>
          </w:p>
        </w:tc>
        <w:tc>
          <w:tcPr>
            <w:tcW w:w="73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454"/>
          <w:jc w:val="center"/>
        </w:trPr>
        <w:tc>
          <w:tcPr>
            <w:tcW w:w="828" w:type="dxa"/>
            <w:vMerge/>
            <w:vAlign w:val="center"/>
          </w:tcPr>
          <w:p w:rsidR="00756865" w:rsidRPr="00F00F16" w:rsidRDefault="00756865" w:rsidP="00A27AB0">
            <w:pPr>
              <w:ind w:left="720" w:hanging="720"/>
              <w:jc w:val="both"/>
              <w:rPr>
                <w:rFonts w:ascii="標楷體" w:eastAsia="標楷體" w:hAnsi="標楷體"/>
                <w:sz w:val="24"/>
                <w:szCs w:val="24"/>
              </w:rPr>
            </w:pP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評判組</w:t>
            </w:r>
          </w:p>
        </w:tc>
        <w:tc>
          <w:tcPr>
            <w:tcW w:w="7380" w:type="dxa"/>
            <w:vAlign w:val="center"/>
          </w:tcPr>
          <w:p w:rsidR="00756865" w:rsidRPr="00F00F16" w:rsidRDefault="00756865" w:rsidP="00A27AB0">
            <w:pPr>
              <w:ind w:left="720" w:hanging="720"/>
              <w:jc w:val="both"/>
              <w:rPr>
                <w:rFonts w:ascii="標楷體" w:eastAsia="標楷體" w:hAnsi="標楷體"/>
                <w:sz w:val="24"/>
                <w:szCs w:val="24"/>
              </w:rPr>
            </w:pPr>
          </w:p>
        </w:tc>
      </w:tr>
    </w:tbl>
    <w:p w:rsidR="00C55C3B" w:rsidRDefault="00C55C3B" w:rsidP="00756865">
      <w:pPr>
        <w:ind w:left="720" w:hanging="720"/>
        <w:jc w:val="both"/>
        <w:rPr>
          <w:rFonts w:ascii="標楷體" w:eastAsia="標楷體" w:hAnsi="標楷體"/>
          <w:sz w:val="24"/>
          <w:szCs w:val="24"/>
          <w:lang w:eastAsia="zh-TW"/>
        </w:rPr>
      </w:pPr>
    </w:p>
    <w:p w:rsidR="00756865" w:rsidRPr="00F00F16" w:rsidRDefault="00756865" w:rsidP="00756865">
      <w:pPr>
        <w:ind w:left="720" w:hanging="720"/>
        <w:jc w:val="both"/>
        <w:rPr>
          <w:rFonts w:ascii="標楷體" w:eastAsia="標楷體" w:hAnsi="標楷體"/>
          <w:sz w:val="24"/>
          <w:szCs w:val="24"/>
          <w:lang w:eastAsia="zh-TW"/>
        </w:rPr>
      </w:pPr>
      <w:r w:rsidRPr="00F00F16">
        <w:rPr>
          <w:rFonts w:ascii="標楷體" w:eastAsia="標楷體" w:hAnsi="標楷體"/>
          <w:sz w:val="24"/>
          <w:szCs w:val="24"/>
          <w:lang w:eastAsia="zh-TW"/>
        </w:rPr>
        <w:t>叁、競賽職種及人數：</w:t>
      </w:r>
    </w:p>
    <w:tbl>
      <w:tblPr>
        <w:tblW w:w="92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28"/>
        <w:gridCol w:w="3060"/>
        <w:gridCol w:w="900"/>
        <w:gridCol w:w="900"/>
        <w:gridCol w:w="2520"/>
        <w:gridCol w:w="1080"/>
      </w:tblGrid>
      <w:tr w:rsidR="00756865" w:rsidRPr="00F00F16" w:rsidTr="00A27AB0">
        <w:trPr>
          <w:trHeight w:hRule="exact" w:val="340"/>
          <w:jc w:val="center"/>
        </w:trPr>
        <w:tc>
          <w:tcPr>
            <w:tcW w:w="828" w:type="dxa"/>
            <w:tcBorders>
              <w:top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項次</w:t>
            </w:r>
          </w:p>
        </w:tc>
        <w:tc>
          <w:tcPr>
            <w:tcW w:w="3060" w:type="dxa"/>
            <w:tcBorders>
              <w:top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職種</w:t>
            </w:r>
          </w:p>
        </w:tc>
        <w:tc>
          <w:tcPr>
            <w:tcW w:w="900" w:type="dxa"/>
            <w:tcBorders>
              <w:top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人數</w:t>
            </w:r>
          </w:p>
        </w:tc>
        <w:tc>
          <w:tcPr>
            <w:tcW w:w="900" w:type="dxa"/>
            <w:tcBorders>
              <w:top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項次</w:t>
            </w:r>
          </w:p>
        </w:tc>
        <w:tc>
          <w:tcPr>
            <w:tcW w:w="2520" w:type="dxa"/>
            <w:tcBorders>
              <w:top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職種</w:t>
            </w:r>
          </w:p>
        </w:tc>
        <w:tc>
          <w:tcPr>
            <w:tcW w:w="1080" w:type="dxa"/>
            <w:tcBorders>
              <w:top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人數</w:t>
            </w: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01</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應用設計</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14</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車床</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02</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冷凍空調</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15</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建築製圖</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03</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電腦輔助機械製圖</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16</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板金</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04</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機械製圖</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17</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建築</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05</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電腦軟體設計</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18</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室內空間設計</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06</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電腦修護</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19</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鑄造</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07</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化驗</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20</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模具</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08</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工業電子</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21</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圖文傳播</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09</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數位電子</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22</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測量</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10</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工業配線</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23</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機電整合</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11</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室內配線</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24</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飛機修護</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12</w:t>
            </w:r>
          </w:p>
        </w:tc>
        <w:tc>
          <w:tcPr>
            <w:tcW w:w="306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汽車修護</w:t>
            </w:r>
          </w:p>
        </w:tc>
        <w:tc>
          <w:tcPr>
            <w:tcW w:w="900" w:type="dxa"/>
            <w:vAlign w:val="center"/>
          </w:tcPr>
          <w:p w:rsidR="00756865" w:rsidRPr="00F00F16" w:rsidRDefault="00756865" w:rsidP="00A27AB0">
            <w:pPr>
              <w:ind w:left="720" w:hanging="720"/>
              <w:jc w:val="both"/>
              <w:rPr>
                <w:rFonts w:ascii="標楷體" w:eastAsia="標楷體" w:hAnsi="標楷體"/>
                <w:sz w:val="24"/>
                <w:szCs w:val="24"/>
              </w:rPr>
            </w:pPr>
          </w:p>
        </w:tc>
        <w:tc>
          <w:tcPr>
            <w:tcW w:w="90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25</w:t>
            </w:r>
          </w:p>
        </w:tc>
        <w:tc>
          <w:tcPr>
            <w:tcW w:w="2520" w:type="dxa"/>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家具木工</w:t>
            </w:r>
          </w:p>
        </w:tc>
        <w:tc>
          <w:tcPr>
            <w:tcW w:w="1080" w:type="dxa"/>
            <w:vAlign w:val="center"/>
          </w:tcPr>
          <w:p w:rsidR="00756865" w:rsidRPr="00F00F16" w:rsidRDefault="00756865" w:rsidP="00A27AB0">
            <w:pPr>
              <w:ind w:left="720" w:hanging="720"/>
              <w:jc w:val="both"/>
              <w:rPr>
                <w:rFonts w:ascii="標楷體" w:eastAsia="標楷體" w:hAnsi="標楷體"/>
                <w:sz w:val="24"/>
                <w:szCs w:val="24"/>
              </w:rPr>
            </w:pPr>
          </w:p>
        </w:tc>
      </w:tr>
      <w:tr w:rsidR="00756865" w:rsidRPr="00F00F16" w:rsidTr="00A27AB0">
        <w:trPr>
          <w:trHeight w:hRule="exact" w:val="340"/>
          <w:jc w:val="center"/>
        </w:trPr>
        <w:tc>
          <w:tcPr>
            <w:tcW w:w="828" w:type="dxa"/>
            <w:tcBorders>
              <w:bottom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13</w:t>
            </w:r>
          </w:p>
        </w:tc>
        <w:tc>
          <w:tcPr>
            <w:tcW w:w="3060" w:type="dxa"/>
            <w:tcBorders>
              <w:bottom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鉗工</w:t>
            </w:r>
          </w:p>
        </w:tc>
        <w:tc>
          <w:tcPr>
            <w:tcW w:w="900" w:type="dxa"/>
            <w:tcBorders>
              <w:bottom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p>
        </w:tc>
        <w:tc>
          <w:tcPr>
            <w:tcW w:w="900" w:type="dxa"/>
            <w:tcBorders>
              <w:bottom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26</w:t>
            </w:r>
          </w:p>
        </w:tc>
        <w:tc>
          <w:tcPr>
            <w:tcW w:w="2520" w:type="dxa"/>
            <w:tcBorders>
              <w:bottom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r w:rsidRPr="00F00F16">
              <w:rPr>
                <w:rFonts w:ascii="標楷體" w:eastAsia="標楷體" w:hAnsi="標楷體"/>
                <w:sz w:val="24"/>
                <w:szCs w:val="24"/>
              </w:rPr>
              <w:t>汽車噴漆</w:t>
            </w:r>
          </w:p>
        </w:tc>
        <w:tc>
          <w:tcPr>
            <w:tcW w:w="1080" w:type="dxa"/>
            <w:tcBorders>
              <w:bottom w:val="single" w:sz="12" w:space="0" w:color="auto"/>
            </w:tcBorders>
            <w:vAlign w:val="center"/>
          </w:tcPr>
          <w:p w:rsidR="00756865" w:rsidRPr="00F00F16" w:rsidRDefault="00756865" w:rsidP="00A27AB0">
            <w:pPr>
              <w:ind w:left="720" w:hanging="720"/>
              <w:jc w:val="both"/>
              <w:rPr>
                <w:rFonts w:ascii="標楷體" w:eastAsia="標楷體" w:hAnsi="標楷體"/>
                <w:sz w:val="24"/>
                <w:szCs w:val="24"/>
              </w:rPr>
            </w:pPr>
          </w:p>
        </w:tc>
      </w:tr>
    </w:tbl>
    <w:p w:rsidR="00756865" w:rsidRPr="00F00F16" w:rsidRDefault="00756865" w:rsidP="00756865">
      <w:pPr>
        <w:ind w:left="720" w:hanging="720"/>
        <w:jc w:val="both"/>
        <w:rPr>
          <w:rFonts w:ascii="標楷體" w:eastAsia="標楷體" w:hAnsi="標楷體"/>
          <w:sz w:val="24"/>
          <w:szCs w:val="24"/>
          <w:lang w:eastAsia="zh-TW"/>
        </w:rPr>
      </w:pPr>
      <w:r w:rsidRPr="00F00F16">
        <w:rPr>
          <w:rFonts w:ascii="標楷體" w:eastAsia="標楷體" w:hAnsi="標楷體"/>
          <w:sz w:val="24"/>
          <w:szCs w:val="24"/>
          <w:lang w:eastAsia="zh-TW"/>
        </w:rPr>
        <w:t>肆、競賽方式：分筆試及術科實作。</w:t>
      </w:r>
    </w:p>
    <w:p w:rsidR="00756865" w:rsidRPr="00F00F16" w:rsidRDefault="00756865" w:rsidP="00756865">
      <w:pPr>
        <w:ind w:left="720" w:hanging="720"/>
        <w:jc w:val="both"/>
        <w:rPr>
          <w:rFonts w:ascii="標楷體" w:eastAsia="標楷體" w:hAnsi="標楷體"/>
          <w:sz w:val="24"/>
          <w:szCs w:val="24"/>
          <w:lang w:eastAsia="zh-TW"/>
        </w:rPr>
      </w:pPr>
      <w:r w:rsidRPr="00F00F16">
        <w:rPr>
          <w:rFonts w:ascii="標楷體" w:eastAsia="標楷體" w:hAnsi="標楷體"/>
          <w:sz w:val="24"/>
          <w:szCs w:val="24"/>
          <w:lang w:eastAsia="zh-TW"/>
        </w:rPr>
        <w:t>伍、命題範圍：以高職工業類科前4學期課程為限。</w:t>
      </w:r>
    </w:p>
    <w:p w:rsidR="00756865" w:rsidRPr="00F00F16" w:rsidRDefault="00756865" w:rsidP="00756865">
      <w:pPr>
        <w:ind w:left="720" w:hanging="720"/>
        <w:jc w:val="both"/>
        <w:rPr>
          <w:rFonts w:ascii="標楷體" w:eastAsia="標楷體" w:hAnsi="標楷體"/>
          <w:sz w:val="24"/>
          <w:szCs w:val="24"/>
        </w:rPr>
      </w:pPr>
      <w:r w:rsidRPr="00F00F16">
        <w:rPr>
          <w:rFonts w:ascii="標楷體" w:eastAsia="標楷體" w:hAnsi="標楷體"/>
          <w:sz w:val="24"/>
          <w:szCs w:val="24"/>
        </w:rPr>
        <w:t>陸、備註：</w:t>
      </w:r>
    </w:p>
    <w:p w:rsidR="00756865" w:rsidRPr="00F00F16" w:rsidRDefault="00756865" w:rsidP="00756865">
      <w:pPr>
        <w:pStyle w:val="a9"/>
        <w:numPr>
          <w:ilvl w:val="1"/>
          <w:numId w:val="2"/>
        </w:numPr>
        <w:ind w:leftChars="0" w:left="709" w:hanging="229"/>
        <w:jc w:val="both"/>
        <w:rPr>
          <w:rFonts w:ascii="標楷體" w:eastAsia="標楷體" w:hAnsi="標楷體"/>
          <w:szCs w:val="24"/>
        </w:rPr>
      </w:pPr>
      <w:r w:rsidRPr="00F00F16">
        <w:rPr>
          <w:rFonts w:ascii="標楷體" w:eastAsia="標楷體" w:hAnsi="標楷體"/>
          <w:szCs w:val="24"/>
        </w:rPr>
        <w:t>請按表列次序填寫，未辦理職種以斜線刪去。</w:t>
      </w:r>
    </w:p>
    <w:p w:rsidR="00756865" w:rsidRPr="00F00F16" w:rsidRDefault="00756865" w:rsidP="00756865">
      <w:pPr>
        <w:pStyle w:val="a9"/>
        <w:numPr>
          <w:ilvl w:val="1"/>
          <w:numId w:val="2"/>
        </w:numPr>
        <w:ind w:leftChars="0" w:left="709" w:hanging="229"/>
        <w:jc w:val="both"/>
        <w:rPr>
          <w:rFonts w:ascii="標楷體" w:eastAsia="標楷體" w:hAnsi="標楷體"/>
          <w:szCs w:val="24"/>
        </w:rPr>
      </w:pPr>
      <w:r w:rsidRPr="00F00F16">
        <w:rPr>
          <w:rFonts w:ascii="標楷體" w:eastAsia="標楷體" w:hAnsi="標楷體"/>
          <w:szCs w:val="24"/>
        </w:rPr>
        <w:t>本表請於初賽競賽一週前函送各教育主管機關備查，並</w:t>
      </w:r>
      <w:r w:rsidRPr="00F00F16">
        <w:rPr>
          <w:rFonts w:ascii="標楷體" w:eastAsia="標楷體" w:hAnsi="標楷體" w:hint="eastAsia"/>
          <w:szCs w:val="24"/>
        </w:rPr>
        <w:t>於</w:t>
      </w:r>
      <w:r w:rsidRPr="007A76E8">
        <w:rPr>
          <w:rFonts w:ascii="標楷體" w:eastAsia="標楷體" w:hAnsi="標楷體" w:hint="eastAsia"/>
          <w:szCs w:val="24"/>
        </w:rPr>
        <w:t>第一階段報名時</w:t>
      </w:r>
      <w:r w:rsidRPr="007A76E8">
        <w:rPr>
          <w:rFonts w:ascii="標楷體" w:eastAsia="標楷體" w:hAnsi="標楷體"/>
          <w:szCs w:val="24"/>
        </w:rPr>
        <w:t>將電子檔(掃描成A4大小之PDF檔)上傳至全國高級中等學校104學年度工業類科技藝競賽網站(網址：</w:t>
      </w:r>
      <w:hyperlink r:id="rId10" w:history="1">
        <w:r w:rsidRPr="007A76E8">
          <w:rPr>
            <w:rStyle w:val="aa"/>
            <w:rFonts w:ascii="標楷體" w:eastAsia="標楷體" w:hAnsi="標楷體"/>
            <w:szCs w:val="24"/>
          </w:rPr>
          <w:t>http://sci.ncue.edu.tw/</w:t>
        </w:r>
      </w:hyperlink>
      <w:r w:rsidRPr="007A76E8">
        <w:rPr>
          <w:rFonts w:ascii="標楷體" w:eastAsia="標楷體" w:hAnsi="標楷體"/>
          <w:szCs w:val="24"/>
        </w:rPr>
        <w:t>依說明方式」上傳，檔案須小於4MB)，副本</w:t>
      </w:r>
      <w:r w:rsidRPr="00F00F16">
        <w:rPr>
          <w:rFonts w:ascii="標楷體" w:eastAsia="標楷體" w:hAnsi="標楷體"/>
          <w:szCs w:val="24"/>
        </w:rPr>
        <w:t>送交承辦學校參考(國立嘉義高級工業職業學校實習處，地址：60066，嘉義市隬陀路174號)</w:t>
      </w:r>
    </w:p>
    <w:p w:rsidR="00756865" w:rsidRPr="00F00F16" w:rsidRDefault="00756865" w:rsidP="00756865">
      <w:pPr>
        <w:pStyle w:val="a9"/>
        <w:numPr>
          <w:ilvl w:val="1"/>
          <w:numId w:val="2"/>
        </w:numPr>
        <w:ind w:leftChars="0" w:left="709" w:hanging="229"/>
        <w:jc w:val="both"/>
        <w:rPr>
          <w:rFonts w:ascii="標楷體" w:eastAsia="標楷體" w:hAnsi="標楷體"/>
          <w:szCs w:val="24"/>
        </w:rPr>
      </w:pPr>
      <w:r w:rsidRPr="00F00F16">
        <w:rPr>
          <w:rFonts w:ascii="標楷體" w:eastAsia="標楷體" w:hAnsi="標楷體"/>
          <w:szCs w:val="24"/>
        </w:rPr>
        <w:t>各校初賽，請於104年6月19日(星期五)前辦理完畢，獲獎選手始得報名參加決賽。</w:t>
      </w:r>
    </w:p>
    <w:tbl>
      <w:tblPr>
        <w:tblW w:w="5000" w:type="pct"/>
        <w:tblLook w:val="04A0" w:firstRow="1" w:lastRow="0" w:firstColumn="1" w:lastColumn="0" w:noHBand="0" w:noVBand="1"/>
      </w:tblPr>
      <w:tblGrid>
        <w:gridCol w:w="2670"/>
        <w:gridCol w:w="2670"/>
        <w:gridCol w:w="2671"/>
        <w:gridCol w:w="2671"/>
      </w:tblGrid>
      <w:tr w:rsidR="00756865" w:rsidRPr="00F00F16" w:rsidTr="00A27AB0">
        <w:tc>
          <w:tcPr>
            <w:tcW w:w="1250" w:type="pct"/>
          </w:tcPr>
          <w:p w:rsidR="00756865" w:rsidRPr="00F00F16" w:rsidRDefault="00756865" w:rsidP="00A27AB0">
            <w:pPr>
              <w:ind w:left="600" w:hanging="600"/>
              <w:jc w:val="both"/>
              <w:rPr>
                <w:rFonts w:ascii="標楷體" w:eastAsia="標楷體" w:hAnsi="標楷體"/>
                <w:sz w:val="24"/>
                <w:szCs w:val="24"/>
              </w:rPr>
            </w:pPr>
            <w:r w:rsidRPr="00F00F16">
              <w:rPr>
                <w:rFonts w:ascii="標楷體" w:eastAsia="標楷體" w:hAnsi="標楷體"/>
                <w:sz w:val="24"/>
                <w:szCs w:val="24"/>
              </w:rPr>
              <w:t>填表日期：</w:t>
            </w:r>
          </w:p>
        </w:tc>
        <w:tc>
          <w:tcPr>
            <w:tcW w:w="1250" w:type="pct"/>
          </w:tcPr>
          <w:p w:rsidR="00756865" w:rsidRPr="00F00F16" w:rsidRDefault="00756865" w:rsidP="00A27AB0">
            <w:pPr>
              <w:ind w:left="600" w:hanging="600"/>
              <w:jc w:val="both"/>
              <w:rPr>
                <w:rFonts w:ascii="標楷體" w:eastAsia="標楷體" w:hAnsi="標楷體"/>
                <w:sz w:val="24"/>
                <w:szCs w:val="24"/>
              </w:rPr>
            </w:pPr>
            <w:r w:rsidRPr="00F00F16">
              <w:rPr>
                <w:rFonts w:ascii="標楷體" w:eastAsia="標楷體" w:hAnsi="標楷體"/>
                <w:sz w:val="24"/>
                <w:szCs w:val="24"/>
              </w:rPr>
              <w:t>填表人：</w:t>
            </w:r>
          </w:p>
        </w:tc>
        <w:tc>
          <w:tcPr>
            <w:tcW w:w="1250" w:type="pct"/>
          </w:tcPr>
          <w:p w:rsidR="00756865" w:rsidRPr="00F00F16" w:rsidRDefault="00756865" w:rsidP="00A27AB0">
            <w:pPr>
              <w:ind w:left="600" w:hanging="600"/>
              <w:jc w:val="both"/>
              <w:rPr>
                <w:rFonts w:ascii="標楷體" w:eastAsia="標楷體" w:hAnsi="標楷體"/>
                <w:sz w:val="24"/>
                <w:szCs w:val="24"/>
              </w:rPr>
            </w:pPr>
            <w:r w:rsidRPr="00F00F16">
              <w:rPr>
                <w:rFonts w:ascii="標楷體" w:eastAsia="標楷體" w:hAnsi="標楷體"/>
                <w:sz w:val="24"/>
                <w:szCs w:val="24"/>
              </w:rPr>
              <w:t>單位主管：</w:t>
            </w:r>
          </w:p>
        </w:tc>
        <w:tc>
          <w:tcPr>
            <w:tcW w:w="1250" w:type="pct"/>
          </w:tcPr>
          <w:p w:rsidR="00756865" w:rsidRPr="00F00F16" w:rsidRDefault="00756865" w:rsidP="00A27AB0">
            <w:pPr>
              <w:ind w:left="600" w:hanging="600"/>
              <w:jc w:val="both"/>
              <w:rPr>
                <w:rFonts w:ascii="標楷體" w:eastAsia="標楷體" w:hAnsi="標楷體"/>
                <w:sz w:val="24"/>
                <w:szCs w:val="24"/>
              </w:rPr>
            </w:pPr>
            <w:r w:rsidRPr="00F00F16">
              <w:rPr>
                <w:rFonts w:ascii="標楷體" w:eastAsia="標楷體" w:hAnsi="標楷體"/>
                <w:sz w:val="24"/>
                <w:szCs w:val="24"/>
              </w:rPr>
              <w:t>校長：</w:t>
            </w:r>
          </w:p>
        </w:tc>
      </w:tr>
    </w:tbl>
    <w:p w:rsidR="002C04F8" w:rsidRDefault="002C04F8" w:rsidP="00AF7C34"/>
    <w:sectPr w:rsidR="002C04F8" w:rsidSect="00756865">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24" w:rsidRDefault="00C14A24" w:rsidP="00756865">
      <w:r>
        <w:separator/>
      </w:r>
    </w:p>
  </w:endnote>
  <w:endnote w:type="continuationSeparator" w:id="0">
    <w:p w:rsidR="00C14A24" w:rsidRDefault="00C14A24" w:rsidP="0075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319795"/>
      <w:docPartObj>
        <w:docPartGallery w:val="Page Numbers (Bottom of Page)"/>
        <w:docPartUnique/>
      </w:docPartObj>
    </w:sdtPr>
    <w:sdtEndPr/>
    <w:sdtContent>
      <w:p w:rsidR="00AF7C34" w:rsidRDefault="00AF7C34">
        <w:pPr>
          <w:pStyle w:val="a5"/>
          <w:jc w:val="center"/>
        </w:pPr>
        <w:r>
          <w:fldChar w:fldCharType="begin"/>
        </w:r>
        <w:r>
          <w:instrText>PAGE   \* MERGEFORMAT</w:instrText>
        </w:r>
        <w:r>
          <w:fldChar w:fldCharType="separate"/>
        </w:r>
        <w:r w:rsidR="00E854F0" w:rsidRPr="00E854F0">
          <w:rPr>
            <w:noProof/>
            <w:lang w:val="zh-TW" w:eastAsia="zh-TW"/>
          </w:rPr>
          <w:t>1</w:t>
        </w:r>
        <w:r>
          <w:fldChar w:fldCharType="end"/>
        </w:r>
      </w:p>
    </w:sdtContent>
  </w:sdt>
  <w:p w:rsidR="00AF7C34" w:rsidRDefault="00AF7C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34" w:rsidRDefault="00AF7C34">
    <w:pPr>
      <w:pStyle w:val="a5"/>
      <w:jc w:val="center"/>
    </w:pPr>
  </w:p>
  <w:p w:rsidR="00AF7C34" w:rsidRDefault="00AF7C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24" w:rsidRDefault="00C14A24" w:rsidP="00756865">
      <w:r>
        <w:separator/>
      </w:r>
    </w:p>
  </w:footnote>
  <w:footnote w:type="continuationSeparator" w:id="0">
    <w:p w:rsidR="00C14A24" w:rsidRDefault="00C14A24" w:rsidP="00756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C7774"/>
    <w:multiLevelType w:val="hybridMultilevel"/>
    <w:tmpl w:val="BF886814"/>
    <w:lvl w:ilvl="0" w:tplc="02F4CE44">
      <w:start w:val="1"/>
      <w:numFmt w:val="decimal"/>
      <w:lvlText w:val="%1."/>
      <w:lvlJc w:val="righ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9773DE8"/>
    <w:multiLevelType w:val="hybridMultilevel"/>
    <w:tmpl w:val="26D4DCB0"/>
    <w:lvl w:ilvl="0" w:tplc="CE38E5E0">
      <w:start w:val="1"/>
      <w:numFmt w:val="ideographLegalTraditional"/>
      <w:lvlText w:val="%1、"/>
      <w:lvlJc w:val="left"/>
      <w:pPr>
        <w:tabs>
          <w:tab w:val="num" w:pos="567"/>
        </w:tabs>
        <w:ind w:left="567" w:hanging="567"/>
      </w:pPr>
      <w:rPr>
        <w:rFonts w:cs="Times New Roman" w:hint="eastAsia"/>
        <w:lang w:val="en-US"/>
      </w:rPr>
    </w:lvl>
    <w:lvl w:ilvl="1" w:tplc="80D26800">
      <w:start w:val="1"/>
      <w:numFmt w:val="taiwaneseCountingThousand"/>
      <w:lvlText w:val="%2、"/>
      <w:lvlJc w:val="left"/>
      <w:pPr>
        <w:tabs>
          <w:tab w:val="num" w:pos="930"/>
        </w:tabs>
        <w:ind w:left="930" w:hanging="450"/>
      </w:pPr>
      <w:rPr>
        <w:rFonts w:cs="Times New Roman" w:hint="default"/>
      </w:rPr>
    </w:lvl>
    <w:lvl w:ilvl="2" w:tplc="26782364">
      <w:start w:val="10"/>
      <w:numFmt w:val="japaneseLegal"/>
      <w:lvlText w:val="%3、"/>
      <w:lvlJc w:val="left"/>
      <w:pPr>
        <w:tabs>
          <w:tab w:val="num" w:pos="1440"/>
        </w:tabs>
        <w:ind w:left="1440" w:hanging="480"/>
      </w:pPr>
      <w:rPr>
        <w:rFonts w:cs="Times New Roman" w:hint="default"/>
      </w:rPr>
    </w:lvl>
    <w:lvl w:ilvl="3" w:tplc="1C044E6C">
      <w:start w:val="1"/>
      <w:numFmt w:val="taiwaneseCountingThousand"/>
      <w:lvlText w:val="%4、"/>
      <w:lvlJc w:val="left"/>
      <w:pPr>
        <w:tabs>
          <w:tab w:val="num" w:pos="906"/>
        </w:tabs>
        <w:ind w:left="906" w:hanging="480"/>
      </w:pPr>
      <w:rPr>
        <w:rFonts w:cs="Times New Roman" w:hint="eastAsia"/>
        <w:color w:val="auto"/>
      </w:rPr>
    </w:lvl>
    <w:lvl w:ilvl="4" w:tplc="F58C7CE6" w:tentative="1">
      <w:start w:val="1"/>
      <w:numFmt w:val="bullet"/>
      <w:lvlText w:val=""/>
      <w:lvlJc w:val="left"/>
      <w:pPr>
        <w:tabs>
          <w:tab w:val="num" w:pos="2400"/>
        </w:tabs>
        <w:ind w:left="2400" w:hanging="480"/>
      </w:pPr>
      <w:rPr>
        <w:rFonts w:ascii="Wingdings" w:hAnsi="Wingdings" w:hint="default"/>
      </w:rPr>
    </w:lvl>
    <w:lvl w:ilvl="5" w:tplc="EAE02A0C" w:tentative="1">
      <w:start w:val="1"/>
      <w:numFmt w:val="bullet"/>
      <w:lvlText w:val=""/>
      <w:lvlJc w:val="left"/>
      <w:pPr>
        <w:tabs>
          <w:tab w:val="num" w:pos="2880"/>
        </w:tabs>
        <w:ind w:left="2880" w:hanging="480"/>
      </w:pPr>
      <w:rPr>
        <w:rFonts w:ascii="Wingdings" w:hAnsi="Wingdings" w:hint="default"/>
      </w:rPr>
    </w:lvl>
    <w:lvl w:ilvl="6" w:tplc="77DA6D2C" w:tentative="1">
      <w:start w:val="1"/>
      <w:numFmt w:val="bullet"/>
      <w:lvlText w:val=""/>
      <w:lvlJc w:val="left"/>
      <w:pPr>
        <w:tabs>
          <w:tab w:val="num" w:pos="3360"/>
        </w:tabs>
        <w:ind w:left="3360" w:hanging="480"/>
      </w:pPr>
      <w:rPr>
        <w:rFonts w:ascii="Wingdings" w:hAnsi="Wingdings" w:hint="default"/>
      </w:rPr>
    </w:lvl>
    <w:lvl w:ilvl="7" w:tplc="9C805FD4" w:tentative="1">
      <w:start w:val="1"/>
      <w:numFmt w:val="bullet"/>
      <w:lvlText w:val=""/>
      <w:lvlJc w:val="left"/>
      <w:pPr>
        <w:tabs>
          <w:tab w:val="num" w:pos="3840"/>
        </w:tabs>
        <w:ind w:left="3840" w:hanging="480"/>
      </w:pPr>
      <w:rPr>
        <w:rFonts w:ascii="Wingdings" w:hAnsi="Wingdings" w:hint="default"/>
      </w:rPr>
    </w:lvl>
    <w:lvl w:ilvl="8" w:tplc="A0AED414"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84"/>
    <w:rsid w:val="0002559B"/>
    <w:rsid w:val="002C04F8"/>
    <w:rsid w:val="00756865"/>
    <w:rsid w:val="007D26BA"/>
    <w:rsid w:val="007E70AF"/>
    <w:rsid w:val="00800CEB"/>
    <w:rsid w:val="009B0984"/>
    <w:rsid w:val="00AD003E"/>
    <w:rsid w:val="00AE29AD"/>
    <w:rsid w:val="00AF7C34"/>
    <w:rsid w:val="00C14A24"/>
    <w:rsid w:val="00C55C3B"/>
    <w:rsid w:val="00E019D8"/>
    <w:rsid w:val="00E854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6865"/>
    <w:pPr>
      <w:widowControl w:val="0"/>
    </w:pPr>
    <w:rPr>
      <w:rFonts w:ascii="Calibri" w:eastAsia="新細明體" w:hAnsi="Calibri" w:cs="Times New Roman"/>
      <w:kern w:val="0"/>
      <w:sz w:val="22"/>
      <w:lang w:eastAsia="en-US"/>
    </w:rPr>
  </w:style>
  <w:style w:type="paragraph" w:styleId="2">
    <w:name w:val="heading 2"/>
    <w:basedOn w:val="a"/>
    <w:link w:val="20"/>
    <w:uiPriority w:val="99"/>
    <w:qFormat/>
    <w:rsid w:val="00756865"/>
    <w:pPr>
      <w:spacing w:before="3"/>
      <w:ind w:left="1257"/>
      <w:outlineLvl w:val="1"/>
    </w:pPr>
    <w:rPr>
      <w:rFonts w:ascii="標楷體" w:eastAsia="標楷體" w:hAnsi="標楷體"/>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865"/>
    <w:pPr>
      <w:tabs>
        <w:tab w:val="center" w:pos="4153"/>
        <w:tab w:val="right" w:pos="8306"/>
      </w:tabs>
      <w:snapToGrid w:val="0"/>
    </w:pPr>
    <w:rPr>
      <w:sz w:val="20"/>
      <w:szCs w:val="20"/>
    </w:rPr>
  </w:style>
  <w:style w:type="character" w:customStyle="1" w:styleId="a4">
    <w:name w:val="頁首 字元"/>
    <w:basedOn w:val="a0"/>
    <w:link w:val="a3"/>
    <w:uiPriority w:val="99"/>
    <w:rsid w:val="00756865"/>
    <w:rPr>
      <w:sz w:val="20"/>
      <w:szCs w:val="20"/>
    </w:rPr>
  </w:style>
  <w:style w:type="paragraph" w:styleId="a5">
    <w:name w:val="footer"/>
    <w:basedOn w:val="a"/>
    <w:link w:val="a6"/>
    <w:uiPriority w:val="99"/>
    <w:unhideWhenUsed/>
    <w:rsid w:val="00756865"/>
    <w:pPr>
      <w:tabs>
        <w:tab w:val="center" w:pos="4153"/>
        <w:tab w:val="right" w:pos="8306"/>
      </w:tabs>
      <w:snapToGrid w:val="0"/>
    </w:pPr>
    <w:rPr>
      <w:sz w:val="20"/>
      <w:szCs w:val="20"/>
    </w:rPr>
  </w:style>
  <w:style w:type="character" w:customStyle="1" w:styleId="a6">
    <w:name w:val="頁尾 字元"/>
    <w:basedOn w:val="a0"/>
    <w:link w:val="a5"/>
    <w:uiPriority w:val="99"/>
    <w:rsid w:val="00756865"/>
    <w:rPr>
      <w:sz w:val="20"/>
      <w:szCs w:val="20"/>
    </w:rPr>
  </w:style>
  <w:style w:type="character" w:customStyle="1" w:styleId="20">
    <w:name w:val="標題 2 字元"/>
    <w:basedOn w:val="a0"/>
    <w:link w:val="2"/>
    <w:uiPriority w:val="99"/>
    <w:rsid w:val="00756865"/>
    <w:rPr>
      <w:rFonts w:ascii="標楷體" w:eastAsia="標楷體" w:hAnsi="標楷體" w:cs="Times New Roman"/>
      <w:kern w:val="0"/>
      <w:sz w:val="32"/>
      <w:szCs w:val="32"/>
      <w:lang w:val="x-none" w:eastAsia="en-US"/>
    </w:rPr>
  </w:style>
  <w:style w:type="paragraph" w:styleId="a7">
    <w:name w:val="Body Text"/>
    <w:basedOn w:val="a"/>
    <w:link w:val="a8"/>
    <w:uiPriority w:val="99"/>
    <w:qFormat/>
    <w:rsid w:val="00756865"/>
    <w:pPr>
      <w:spacing w:before="42"/>
      <w:ind w:left="396"/>
    </w:pPr>
    <w:rPr>
      <w:rFonts w:ascii="標楷體" w:eastAsia="標楷體" w:hAnsi="標楷體"/>
      <w:sz w:val="20"/>
      <w:szCs w:val="24"/>
      <w:lang w:val="x-none"/>
    </w:rPr>
  </w:style>
  <w:style w:type="character" w:customStyle="1" w:styleId="a8">
    <w:name w:val="本文 字元"/>
    <w:basedOn w:val="a0"/>
    <w:link w:val="a7"/>
    <w:uiPriority w:val="99"/>
    <w:rsid w:val="00756865"/>
    <w:rPr>
      <w:rFonts w:ascii="標楷體" w:eastAsia="標楷體" w:hAnsi="標楷體" w:cs="Times New Roman"/>
      <w:kern w:val="0"/>
      <w:sz w:val="20"/>
      <w:szCs w:val="24"/>
      <w:lang w:val="x-none" w:eastAsia="en-US"/>
    </w:rPr>
  </w:style>
  <w:style w:type="paragraph" w:styleId="a9">
    <w:name w:val="List Paragraph"/>
    <w:basedOn w:val="a"/>
    <w:uiPriority w:val="34"/>
    <w:qFormat/>
    <w:rsid w:val="00756865"/>
    <w:pPr>
      <w:ind w:leftChars="200" w:left="480"/>
    </w:pPr>
    <w:rPr>
      <w:kern w:val="2"/>
      <w:sz w:val="24"/>
      <w:lang w:eastAsia="zh-TW"/>
    </w:rPr>
  </w:style>
  <w:style w:type="character" w:styleId="aa">
    <w:name w:val="Hyperlink"/>
    <w:uiPriority w:val="99"/>
    <w:unhideWhenUsed/>
    <w:rsid w:val="0075686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6865"/>
    <w:pPr>
      <w:widowControl w:val="0"/>
    </w:pPr>
    <w:rPr>
      <w:rFonts w:ascii="Calibri" w:eastAsia="新細明體" w:hAnsi="Calibri" w:cs="Times New Roman"/>
      <w:kern w:val="0"/>
      <w:sz w:val="22"/>
      <w:lang w:eastAsia="en-US"/>
    </w:rPr>
  </w:style>
  <w:style w:type="paragraph" w:styleId="2">
    <w:name w:val="heading 2"/>
    <w:basedOn w:val="a"/>
    <w:link w:val="20"/>
    <w:uiPriority w:val="99"/>
    <w:qFormat/>
    <w:rsid w:val="00756865"/>
    <w:pPr>
      <w:spacing w:before="3"/>
      <w:ind w:left="1257"/>
      <w:outlineLvl w:val="1"/>
    </w:pPr>
    <w:rPr>
      <w:rFonts w:ascii="標楷體" w:eastAsia="標楷體" w:hAnsi="標楷體"/>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865"/>
    <w:pPr>
      <w:tabs>
        <w:tab w:val="center" w:pos="4153"/>
        <w:tab w:val="right" w:pos="8306"/>
      </w:tabs>
      <w:snapToGrid w:val="0"/>
    </w:pPr>
    <w:rPr>
      <w:sz w:val="20"/>
      <w:szCs w:val="20"/>
    </w:rPr>
  </w:style>
  <w:style w:type="character" w:customStyle="1" w:styleId="a4">
    <w:name w:val="頁首 字元"/>
    <w:basedOn w:val="a0"/>
    <w:link w:val="a3"/>
    <w:uiPriority w:val="99"/>
    <w:rsid w:val="00756865"/>
    <w:rPr>
      <w:sz w:val="20"/>
      <w:szCs w:val="20"/>
    </w:rPr>
  </w:style>
  <w:style w:type="paragraph" w:styleId="a5">
    <w:name w:val="footer"/>
    <w:basedOn w:val="a"/>
    <w:link w:val="a6"/>
    <w:uiPriority w:val="99"/>
    <w:unhideWhenUsed/>
    <w:rsid w:val="00756865"/>
    <w:pPr>
      <w:tabs>
        <w:tab w:val="center" w:pos="4153"/>
        <w:tab w:val="right" w:pos="8306"/>
      </w:tabs>
      <w:snapToGrid w:val="0"/>
    </w:pPr>
    <w:rPr>
      <w:sz w:val="20"/>
      <w:szCs w:val="20"/>
    </w:rPr>
  </w:style>
  <w:style w:type="character" w:customStyle="1" w:styleId="a6">
    <w:name w:val="頁尾 字元"/>
    <w:basedOn w:val="a0"/>
    <w:link w:val="a5"/>
    <w:uiPriority w:val="99"/>
    <w:rsid w:val="00756865"/>
    <w:rPr>
      <w:sz w:val="20"/>
      <w:szCs w:val="20"/>
    </w:rPr>
  </w:style>
  <w:style w:type="character" w:customStyle="1" w:styleId="20">
    <w:name w:val="標題 2 字元"/>
    <w:basedOn w:val="a0"/>
    <w:link w:val="2"/>
    <w:uiPriority w:val="99"/>
    <w:rsid w:val="00756865"/>
    <w:rPr>
      <w:rFonts w:ascii="標楷體" w:eastAsia="標楷體" w:hAnsi="標楷體" w:cs="Times New Roman"/>
      <w:kern w:val="0"/>
      <w:sz w:val="32"/>
      <w:szCs w:val="32"/>
      <w:lang w:val="x-none" w:eastAsia="en-US"/>
    </w:rPr>
  </w:style>
  <w:style w:type="paragraph" w:styleId="a7">
    <w:name w:val="Body Text"/>
    <w:basedOn w:val="a"/>
    <w:link w:val="a8"/>
    <w:uiPriority w:val="99"/>
    <w:qFormat/>
    <w:rsid w:val="00756865"/>
    <w:pPr>
      <w:spacing w:before="42"/>
      <w:ind w:left="396"/>
    </w:pPr>
    <w:rPr>
      <w:rFonts w:ascii="標楷體" w:eastAsia="標楷體" w:hAnsi="標楷體"/>
      <w:sz w:val="20"/>
      <w:szCs w:val="24"/>
      <w:lang w:val="x-none"/>
    </w:rPr>
  </w:style>
  <w:style w:type="character" w:customStyle="1" w:styleId="a8">
    <w:name w:val="本文 字元"/>
    <w:basedOn w:val="a0"/>
    <w:link w:val="a7"/>
    <w:uiPriority w:val="99"/>
    <w:rsid w:val="00756865"/>
    <w:rPr>
      <w:rFonts w:ascii="標楷體" w:eastAsia="標楷體" w:hAnsi="標楷體" w:cs="Times New Roman"/>
      <w:kern w:val="0"/>
      <w:sz w:val="20"/>
      <w:szCs w:val="24"/>
      <w:lang w:val="x-none" w:eastAsia="en-US"/>
    </w:rPr>
  </w:style>
  <w:style w:type="paragraph" w:styleId="a9">
    <w:name w:val="List Paragraph"/>
    <w:basedOn w:val="a"/>
    <w:uiPriority w:val="34"/>
    <w:qFormat/>
    <w:rsid w:val="00756865"/>
    <w:pPr>
      <w:ind w:leftChars="200" w:left="480"/>
    </w:pPr>
    <w:rPr>
      <w:kern w:val="2"/>
      <w:sz w:val="24"/>
      <w:lang w:eastAsia="zh-TW"/>
    </w:rPr>
  </w:style>
  <w:style w:type="character" w:styleId="aa">
    <w:name w:val="Hyperlink"/>
    <w:uiPriority w:val="99"/>
    <w:unhideWhenUsed/>
    <w:rsid w:val="007568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cue.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ci.ncue.edu.tw/"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3938</Characters>
  <Application>Microsoft Office Word</Application>
  <DocSecurity>4</DocSecurity>
  <Lines>32</Lines>
  <Paragraphs>9</Paragraphs>
  <ScaleCrop>false</ScaleCrop>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Valued Acer Customer</cp:lastModifiedBy>
  <cp:revision>2</cp:revision>
  <dcterms:created xsi:type="dcterms:W3CDTF">2015-05-27T09:10:00Z</dcterms:created>
  <dcterms:modified xsi:type="dcterms:W3CDTF">2015-05-27T09:10:00Z</dcterms:modified>
</cp:coreProperties>
</file>