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FE" w:rsidRPr="005E3426" w:rsidRDefault="00A021FE" w:rsidP="005E3426">
      <w:pPr>
        <w:pStyle w:val="IntenseQuote"/>
        <w:jc w:val="center"/>
        <w:rPr>
          <w:rFonts w:ascii="Arial Unicode MS" w:eastAsia="華康中圓體" w:hAnsi="Arial Unicode MS"/>
          <w:i w:val="0"/>
          <w:sz w:val="32"/>
          <w:szCs w:val="32"/>
        </w:rPr>
      </w:pPr>
      <w:bookmarkStart w:id="0" w:name="_GoBack"/>
      <w:bookmarkEnd w:id="0"/>
      <w:r w:rsidRPr="0002728B">
        <w:rPr>
          <w:rFonts w:ascii="Arial Unicode MS" w:eastAsia="華康中圓體" w:hAnsi="Arial Unicode MS" w:hint="eastAsia"/>
          <w:i w:val="0"/>
          <w:color w:val="548DD4"/>
          <w:sz w:val="32"/>
          <w:szCs w:val="32"/>
        </w:rPr>
        <w:t>建構雲端電腦教室之管理與教學實務</w:t>
      </w:r>
    </w:p>
    <w:p w:rsidR="00A021FE" w:rsidRPr="005E3426" w:rsidRDefault="00A021FE" w:rsidP="005E3426">
      <w:pPr>
        <w:pStyle w:val="ListParagraph"/>
        <w:numPr>
          <w:ilvl w:val="0"/>
          <w:numId w:val="1"/>
        </w:numPr>
        <w:spacing w:line="360" w:lineRule="auto"/>
        <w:ind w:leftChars="0" w:left="482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目的</w:t>
      </w:r>
    </w:p>
    <w:p w:rsidR="00A021FE" w:rsidRPr="005E3426" w:rsidRDefault="00A021FE" w:rsidP="005E3426">
      <w:pPr>
        <w:pStyle w:val="ListParagraph"/>
        <w:spacing w:line="360" w:lineRule="auto"/>
        <w:ind w:leftChars="0" w:left="482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由於虛擬化雲端運算所帶來資訊環境的重大變革，傳統校園資訊環境的基礎建置也出現了更加便利的解決方案，包含了電腦教室的運用與管理，學生的無疆界學習環境，行政用電腦的全面虛擬化等等。</w:t>
      </w:r>
    </w:p>
    <w:p w:rsidR="00A021FE" w:rsidRPr="005E3426" w:rsidRDefault="00A021FE" w:rsidP="005E3426">
      <w:pPr>
        <w:pStyle w:val="ListParagraph"/>
        <w:spacing w:line="360" w:lineRule="auto"/>
        <w:ind w:leftChars="0" w:left="482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特別以虛擬化雲端解決方案為主軸安排此次的活動，並且安排名師進行經驗的分享，希望可以透過這樣的活動達到資訊及知識交流的目的。</w:t>
      </w:r>
    </w:p>
    <w:p w:rsidR="00A021FE" w:rsidRPr="005E3426" w:rsidRDefault="00A021FE" w:rsidP="005E3426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辦理單位：</w:t>
      </w:r>
    </w:p>
    <w:p w:rsidR="00A021FE" w:rsidRPr="005E3426" w:rsidRDefault="00A021FE" w:rsidP="007678C8">
      <w:pPr>
        <w:pStyle w:val="ListParagraph"/>
        <w:spacing w:line="360" w:lineRule="auto"/>
        <w:ind w:left="31680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一、主辦單位：致理技術學院</w:t>
      </w:r>
    </w:p>
    <w:p w:rsidR="00A021FE" w:rsidRPr="005E3426" w:rsidRDefault="00A021FE" w:rsidP="005E3426">
      <w:pPr>
        <w:pStyle w:val="ListParagraph"/>
        <w:spacing w:line="360" w:lineRule="auto"/>
        <w:ind w:leftChars="0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二、協辦單位：智新資通</w:t>
      </w:r>
      <w:r>
        <w:rPr>
          <w:rFonts w:ascii="Arial Unicode MS" w:eastAsia="華康中圓體" w:hAnsi="Arial Unicode MS" w:hint="eastAsia"/>
        </w:rPr>
        <w:t>、碁峰資訊</w:t>
      </w:r>
    </w:p>
    <w:p w:rsidR="00A021FE" w:rsidRPr="005E3426" w:rsidRDefault="00A021FE" w:rsidP="005E3426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參加對象：</w:t>
      </w:r>
    </w:p>
    <w:p w:rsidR="00A021FE" w:rsidRPr="005E3426" w:rsidRDefault="00A021FE" w:rsidP="005E3426">
      <w:pPr>
        <w:pStyle w:val="ListParagraph"/>
        <w:spacing w:line="360" w:lineRule="auto"/>
        <w:ind w:leftChars="0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現職合格專任之公私立大專院校、高級中學、高級職業學校教師及行政人員</w:t>
      </w:r>
    </w:p>
    <w:p w:rsidR="00A021FE" w:rsidRDefault="00A021FE" w:rsidP="005E3426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研習時間和地點：</w:t>
      </w:r>
    </w:p>
    <w:p w:rsidR="00A021FE" w:rsidRPr="006C1BCF" w:rsidRDefault="00A021FE" w:rsidP="007678C8">
      <w:pPr>
        <w:pStyle w:val="ListParagraph"/>
        <w:spacing w:line="360" w:lineRule="auto"/>
        <w:ind w:left="31680"/>
        <w:rPr>
          <w:rFonts w:ascii="Arial Unicode MS" w:eastAsia="華康中圓體" w:hAnsi="Arial Unicode MS"/>
        </w:rPr>
      </w:pPr>
      <w:r>
        <w:rPr>
          <w:rFonts w:ascii="Arial Unicode MS" w:eastAsia="華康中圓體" w:hAnsi="Arial Unicode MS" w:hint="eastAsia"/>
        </w:rPr>
        <w:t>一、</w:t>
      </w:r>
      <w:r w:rsidRPr="006C1BCF">
        <w:rPr>
          <w:rFonts w:ascii="Arial Unicode MS" w:eastAsia="華康中圓體" w:hAnsi="Arial Unicode MS" w:hint="eastAsia"/>
        </w:rPr>
        <w:t>日期：</w:t>
      </w:r>
      <w:r w:rsidRPr="006C1BCF">
        <w:rPr>
          <w:rFonts w:ascii="Arial Unicode MS" w:eastAsia="華康中圓體" w:hAnsi="Arial Unicode MS"/>
        </w:rPr>
        <w:t>10</w:t>
      </w:r>
      <w:r>
        <w:rPr>
          <w:rFonts w:ascii="Arial Unicode MS" w:eastAsia="華康中圓體" w:hAnsi="Arial Unicode MS"/>
        </w:rPr>
        <w:t>3</w:t>
      </w:r>
      <w:r w:rsidRPr="006C1BCF">
        <w:rPr>
          <w:rFonts w:ascii="Arial Unicode MS" w:eastAsia="華康中圓體" w:hAnsi="Arial Unicode MS" w:hint="eastAsia"/>
        </w:rPr>
        <w:t>年</w:t>
      </w:r>
      <w:r>
        <w:rPr>
          <w:rFonts w:ascii="Arial Unicode MS" w:eastAsia="華康中圓體" w:hAnsi="Arial Unicode MS"/>
        </w:rPr>
        <w:t>7</w:t>
      </w:r>
      <w:r w:rsidRPr="006C1BCF">
        <w:rPr>
          <w:rFonts w:ascii="Arial Unicode MS" w:eastAsia="華康中圓體" w:hAnsi="Arial Unicode MS" w:hint="eastAsia"/>
        </w:rPr>
        <w:t>月</w:t>
      </w:r>
      <w:r w:rsidRPr="006C1BCF">
        <w:rPr>
          <w:rFonts w:ascii="Arial Unicode MS" w:eastAsia="華康中圓體" w:hAnsi="Arial Unicode MS"/>
        </w:rPr>
        <w:t>2</w:t>
      </w:r>
      <w:r>
        <w:rPr>
          <w:rFonts w:ascii="Arial Unicode MS" w:eastAsia="華康中圓體" w:hAnsi="Arial Unicode MS"/>
        </w:rPr>
        <w:t>4</w:t>
      </w:r>
      <w:r>
        <w:rPr>
          <w:rFonts w:ascii="Arial Unicode MS" w:eastAsia="華康中圓體" w:hAnsi="Arial Unicode MS" w:hint="eastAsia"/>
        </w:rPr>
        <w:t>日（</w:t>
      </w:r>
      <w:r w:rsidRPr="006C1BCF">
        <w:rPr>
          <w:rFonts w:ascii="Arial Unicode MS" w:eastAsia="華康中圓體" w:hAnsi="Arial Unicode MS" w:hint="eastAsia"/>
        </w:rPr>
        <w:t>星期</w:t>
      </w:r>
      <w:r>
        <w:rPr>
          <w:rFonts w:ascii="Arial Unicode MS" w:eastAsia="華康中圓體" w:hAnsi="Arial Unicode MS" w:hint="eastAsia"/>
        </w:rPr>
        <w:t>四）上午</w:t>
      </w:r>
      <w:r w:rsidRPr="006C1BCF">
        <w:rPr>
          <w:rFonts w:ascii="Arial Unicode MS" w:eastAsia="華康中圓體" w:hAnsi="Arial Unicode MS"/>
        </w:rPr>
        <w:t>9:00~12:00</w:t>
      </w:r>
    </w:p>
    <w:p w:rsidR="00A021FE" w:rsidRPr="006C1BCF" w:rsidRDefault="00A021FE" w:rsidP="007678C8">
      <w:pPr>
        <w:pStyle w:val="ListParagraph"/>
        <w:spacing w:line="360" w:lineRule="auto"/>
        <w:ind w:left="31680"/>
        <w:rPr>
          <w:rFonts w:ascii="Arial Unicode MS" w:eastAsia="華康中圓體" w:hAnsi="Arial Unicode MS"/>
        </w:rPr>
      </w:pPr>
      <w:r w:rsidRPr="006C1BCF">
        <w:rPr>
          <w:rFonts w:ascii="Arial Unicode MS" w:eastAsia="華康中圓體" w:hAnsi="Arial Unicode MS" w:hint="eastAsia"/>
        </w:rPr>
        <w:t>二、研習時數：</w:t>
      </w:r>
      <w:r>
        <w:rPr>
          <w:rFonts w:ascii="Arial Unicode MS" w:eastAsia="華康中圓體" w:hAnsi="Arial Unicode MS"/>
        </w:rPr>
        <w:t>3</w:t>
      </w:r>
      <w:r w:rsidRPr="006C1BCF">
        <w:rPr>
          <w:rFonts w:ascii="Arial Unicode MS" w:eastAsia="華康中圓體" w:hAnsi="Arial Unicode MS" w:hint="eastAsia"/>
        </w:rPr>
        <w:t>小時</w:t>
      </w:r>
    </w:p>
    <w:p w:rsidR="00A021FE" w:rsidRPr="006C1BCF" w:rsidRDefault="00A021FE" w:rsidP="007678C8">
      <w:pPr>
        <w:pStyle w:val="ListParagraph"/>
        <w:spacing w:line="360" w:lineRule="auto"/>
        <w:ind w:left="31680"/>
        <w:rPr>
          <w:rFonts w:ascii="Arial Unicode MS" w:eastAsia="華康中圓體" w:hAnsi="Arial Unicode MS"/>
        </w:rPr>
      </w:pPr>
      <w:r>
        <w:rPr>
          <w:rFonts w:ascii="Arial Unicode MS" w:eastAsia="華康中圓體" w:hAnsi="Arial Unicode MS" w:hint="eastAsia"/>
        </w:rPr>
        <w:t>三、</w:t>
      </w:r>
      <w:r w:rsidRPr="006C1BCF">
        <w:rPr>
          <w:rFonts w:ascii="Arial Unicode MS" w:eastAsia="華康中圓體" w:hAnsi="Arial Unicode MS" w:hint="eastAsia"/>
        </w:rPr>
        <w:t>地點：致理技術學院</w:t>
      </w:r>
      <w:r w:rsidRPr="006C1BCF">
        <w:rPr>
          <w:rFonts w:ascii="Arial Unicode MS" w:eastAsia="華康中圓體" w:hAnsi="Arial Unicode MS"/>
        </w:rPr>
        <w:t xml:space="preserve"> </w:t>
      </w:r>
      <w:r w:rsidRPr="006C1BCF">
        <w:rPr>
          <w:rFonts w:ascii="Arial Unicode MS" w:eastAsia="華康中圓體" w:hAnsi="Arial Unicode MS" w:hint="eastAsia"/>
        </w:rPr>
        <w:t>綜合教學大樓</w:t>
      </w:r>
      <w:r w:rsidRPr="006C1BCF">
        <w:rPr>
          <w:rFonts w:ascii="Arial Unicode MS" w:eastAsia="華康中圓體" w:hAnsi="Arial Unicode MS"/>
        </w:rPr>
        <w:t>7</w:t>
      </w:r>
      <w:r w:rsidRPr="006C1BCF">
        <w:rPr>
          <w:rFonts w:ascii="Arial Unicode MS" w:eastAsia="華康中圓體" w:hAnsi="Arial Unicode MS" w:hint="eastAsia"/>
        </w:rPr>
        <w:t>樓</w:t>
      </w:r>
      <w:r w:rsidRPr="006C1BCF">
        <w:rPr>
          <w:rFonts w:ascii="Arial Unicode MS" w:eastAsia="華康中圓體" w:hAnsi="Arial Unicode MS"/>
        </w:rPr>
        <w:t xml:space="preserve"> E7</w:t>
      </w:r>
      <w:r>
        <w:rPr>
          <w:rFonts w:ascii="Arial Unicode MS" w:eastAsia="華康中圓體" w:hAnsi="Arial Unicode MS"/>
        </w:rPr>
        <w:t>3</w:t>
      </w:r>
      <w:r w:rsidRPr="006C1BCF">
        <w:rPr>
          <w:rFonts w:ascii="Arial Unicode MS" w:eastAsia="華康中圓體" w:hAnsi="Arial Unicode MS" w:hint="eastAsia"/>
        </w:rPr>
        <w:t>電腦教室</w:t>
      </w:r>
    </w:p>
    <w:p w:rsidR="00A021FE" w:rsidRPr="005E3426" w:rsidRDefault="00A021FE" w:rsidP="006C1BCF">
      <w:pPr>
        <w:pStyle w:val="ListParagraph"/>
        <w:spacing w:line="360" w:lineRule="auto"/>
        <w:ind w:leftChars="0"/>
        <w:rPr>
          <w:rFonts w:ascii="Arial Unicode MS" w:eastAsia="華康中圓體" w:hAnsi="Arial Unicode MS"/>
        </w:rPr>
      </w:pPr>
      <w:r>
        <w:rPr>
          <w:rFonts w:ascii="Arial Unicode MS" w:eastAsia="華康中圓體" w:hAnsi="Arial Unicode MS" w:hint="eastAsia"/>
        </w:rPr>
        <w:t>四、</w:t>
      </w:r>
      <w:r w:rsidRPr="006C1BCF">
        <w:rPr>
          <w:rFonts w:ascii="Arial Unicode MS" w:eastAsia="華康中圓體" w:hAnsi="Arial Unicode MS" w:hint="eastAsia"/>
        </w:rPr>
        <w:t>地址：新北市板橋區文化路</w:t>
      </w:r>
      <w:r w:rsidRPr="006C1BCF">
        <w:rPr>
          <w:rFonts w:ascii="Arial Unicode MS" w:eastAsia="華康中圓體" w:hAnsi="Arial Unicode MS"/>
        </w:rPr>
        <w:t>1</w:t>
      </w:r>
      <w:r w:rsidRPr="006C1BCF">
        <w:rPr>
          <w:rFonts w:ascii="Arial Unicode MS" w:eastAsia="華康中圓體" w:hAnsi="Arial Unicode MS" w:hint="eastAsia"/>
        </w:rPr>
        <w:t>段</w:t>
      </w:r>
      <w:r w:rsidRPr="006C1BCF">
        <w:rPr>
          <w:rFonts w:ascii="Arial Unicode MS" w:eastAsia="華康中圓體" w:hAnsi="Arial Unicode MS"/>
        </w:rPr>
        <w:t>313</w:t>
      </w:r>
      <w:r w:rsidRPr="006C1BCF">
        <w:rPr>
          <w:rFonts w:ascii="Arial Unicode MS" w:eastAsia="華康中圓體" w:hAnsi="Arial Unicode MS" w:hint="eastAsia"/>
        </w:rPr>
        <w:t>號</w:t>
      </w:r>
    </w:p>
    <w:p w:rsidR="00A021FE" w:rsidRPr="005E3426" w:rsidRDefault="00A021FE" w:rsidP="005E3426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報名時間：</w:t>
      </w:r>
      <w:r>
        <w:rPr>
          <w:rFonts w:ascii="Arial Unicode MS" w:eastAsia="華康中圓體" w:hAnsi="Arial Unicode MS" w:hint="eastAsia"/>
        </w:rPr>
        <w:t>即日起</w:t>
      </w:r>
      <w:r w:rsidRPr="005E3426">
        <w:rPr>
          <w:rFonts w:ascii="Arial Unicode MS" w:eastAsia="華康中圓體" w:hAnsi="Arial Unicode MS" w:hint="eastAsia"/>
        </w:rPr>
        <w:t>至</w:t>
      </w:r>
      <w:r w:rsidRPr="005E3426">
        <w:rPr>
          <w:rFonts w:ascii="Arial Unicode MS" w:eastAsia="華康中圓體" w:hAnsi="Arial Unicode MS"/>
        </w:rPr>
        <w:t>103</w:t>
      </w:r>
      <w:r w:rsidRPr="005E3426">
        <w:rPr>
          <w:rFonts w:ascii="Arial Unicode MS" w:eastAsia="華康中圓體" w:hAnsi="Arial Unicode MS" w:hint="eastAsia"/>
        </w:rPr>
        <w:t>年</w:t>
      </w:r>
      <w:r w:rsidRPr="005E3426">
        <w:rPr>
          <w:rFonts w:ascii="Arial Unicode MS" w:eastAsia="華康中圓體" w:hAnsi="Arial Unicode MS"/>
        </w:rPr>
        <w:t>7</w:t>
      </w:r>
      <w:r w:rsidRPr="005E3426">
        <w:rPr>
          <w:rFonts w:ascii="Arial Unicode MS" w:eastAsia="華康中圓體" w:hAnsi="Arial Unicode MS" w:hint="eastAsia"/>
        </w:rPr>
        <w:t>月</w:t>
      </w:r>
      <w:r w:rsidRPr="005E3426">
        <w:rPr>
          <w:rFonts w:ascii="Arial Unicode MS" w:eastAsia="華康中圓體" w:hAnsi="Arial Unicode MS"/>
        </w:rPr>
        <w:t>22</w:t>
      </w:r>
      <w:r w:rsidRPr="005E3426">
        <w:rPr>
          <w:rFonts w:ascii="Arial Unicode MS" w:eastAsia="華康中圓體" w:hAnsi="Arial Unicode MS" w:hint="eastAsia"/>
        </w:rPr>
        <w:t>日止。</w:t>
      </w:r>
    </w:p>
    <w:p w:rsidR="00A021FE" w:rsidRDefault="00A021FE" w:rsidP="005E3426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報名方式：採線上報名，請上碁峰資訊線上報名系統</w:t>
      </w:r>
      <w:r>
        <w:rPr>
          <w:rFonts w:ascii="Arial Unicode MS" w:eastAsia="華康中圓體" w:hAnsi="Arial Unicode MS" w:hint="eastAsia"/>
        </w:rPr>
        <w:t>報名。</w:t>
      </w:r>
    </w:p>
    <w:p w:rsidR="00A021FE" w:rsidRPr="00014781" w:rsidRDefault="00A021FE" w:rsidP="00014781">
      <w:pPr>
        <w:pStyle w:val="ListParagraph"/>
        <w:spacing w:line="360" w:lineRule="auto"/>
        <w:ind w:leftChars="0"/>
        <w:rPr>
          <w:rStyle w:val="Hyperlink"/>
          <w:rFonts w:ascii="Arial Unicode MS" w:eastAsia="華康中圓體" w:hAnsi="Arial Unicode MS"/>
          <w:color w:val="auto"/>
          <w:u w:val="none"/>
        </w:rPr>
      </w:pPr>
      <w:r>
        <w:rPr>
          <w:rFonts w:ascii="Arial Unicode MS" w:eastAsia="華康中圓體" w:hAnsi="Arial Unicode MS" w:hint="eastAsia"/>
        </w:rPr>
        <w:t>報名網址：</w:t>
      </w:r>
      <w:hyperlink r:id="rId7" w:history="1">
        <w:r w:rsidRPr="00BA150B">
          <w:rPr>
            <w:rStyle w:val="Hyperlink"/>
            <w:rFonts w:ascii="Arial Unicode MS" w:eastAsia="華康中圓體" w:hAnsi="Arial Unicode MS"/>
          </w:rPr>
          <w:t>http://books.gotop.com.tw/R001_2.aspx?ID=630</w:t>
        </w:r>
      </w:hyperlink>
    </w:p>
    <w:p w:rsidR="00A021FE" w:rsidRDefault="00A021FE" w:rsidP="00014781">
      <w:pPr>
        <w:pStyle w:val="ListParagraph"/>
        <w:numPr>
          <w:ilvl w:val="0"/>
          <w:numId w:val="3"/>
        </w:numPr>
        <w:spacing w:line="360" w:lineRule="auto"/>
        <w:ind w:leftChars="0" w:left="709" w:hanging="229"/>
        <w:rPr>
          <w:rFonts w:ascii="Arial Unicode MS" w:eastAsia="華康中圓體" w:hAnsi="Arial Unicode MS"/>
        </w:rPr>
      </w:pPr>
      <w:r w:rsidRPr="00014781">
        <w:rPr>
          <w:rFonts w:ascii="細明體" w:eastAsia="細明體" w:hAnsi="細明體" w:cs="細明體" w:hint="eastAsia"/>
        </w:rPr>
        <w:t>若</w:t>
      </w:r>
      <w:r w:rsidRPr="00014781">
        <w:rPr>
          <w:rFonts w:ascii="華康中圓體" w:eastAsia="華康中圓體" w:hAnsi="華康中圓體" w:cs="華康中圓體" w:hint="eastAsia"/>
        </w:rPr>
        <w:t>報名人</w:t>
      </w:r>
      <w:r w:rsidRPr="00014781">
        <w:rPr>
          <w:rFonts w:ascii="細明體" w:eastAsia="細明體" w:hAnsi="細明體" w:cs="細明體" w:hint="eastAsia"/>
        </w:rPr>
        <w:t>數</w:t>
      </w:r>
      <w:r w:rsidRPr="00014781">
        <w:rPr>
          <w:rFonts w:ascii="華康中圓體" w:eastAsia="華康中圓體" w:hAnsi="華康中圓體" w:cs="華康中圓體" w:hint="eastAsia"/>
        </w:rPr>
        <w:t>超過研習名額，主辦單位保有篩選報名人員之權</w:t>
      </w:r>
      <w:r w:rsidRPr="00014781">
        <w:rPr>
          <w:rFonts w:ascii="細明體" w:eastAsia="細明體" w:hAnsi="細明體" w:cs="細明體" w:hint="eastAsia"/>
        </w:rPr>
        <w:t>利</w:t>
      </w:r>
      <w:r w:rsidRPr="00014781">
        <w:rPr>
          <w:rFonts w:ascii="華康中圓體" w:eastAsia="華康中圓體" w:hAnsi="華康中圓體" w:cs="華康中圓體" w:hint="eastAsia"/>
        </w:rPr>
        <w:t>。</w:t>
      </w:r>
    </w:p>
    <w:p w:rsidR="00A021FE" w:rsidRPr="002C150A" w:rsidRDefault="00A021FE" w:rsidP="00014781">
      <w:pPr>
        <w:pStyle w:val="ListParagraph"/>
        <w:numPr>
          <w:ilvl w:val="0"/>
          <w:numId w:val="3"/>
        </w:numPr>
        <w:spacing w:line="360" w:lineRule="auto"/>
        <w:ind w:leftChars="0" w:left="709" w:hanging="229"/>
        <w:rPr>
          <w:rStyle w:val="Hyperlink"/>
          <w:rFonts w:ascii="Arial Unicode MS" w:eastAsia="華康中圓體" w:hAnsi="Arial Unicode MS"/>
          <w:color w:val="auto"/>
          <w:u w:val="none"/>
        </w:rPr>
      </w:pPr>
      <w:r w:rsidRPr="00014781">
        <w:rPr>
          <w:rFonts w:ascii="Arial Unicode MS" w:eastAsia="華康中圓體" w:hAnsi="Arial Unicode MS" w:hint="eastAsia"/>
        </w:rPr>
        <w:t>本活動</w:t>
      </w:r>
      <w:r w:rsidRPr="00014781">
        <w:rPr>
          <w:rFonts w:ascii="細明體" w:eastAsia="細明體" w:hAnsi="細明體" w:cs="細明體" w:hint="eastAsia"/>
        </w:rPr>
        <w:t>報名</w:t>
      </w:r>
      <w:r w:rsidRPr="00014781">
        <w:rPr>
          <w:rFonts w:ascii="Arial Unicode MS" w:eastAsia="華康中圓體" w:hAnsi="Arial Unicode MS" w:hint="eastAsia"/>
        </w:rPr>
        <w:t>參加人數未達</w:t>
      </w:r>
      <w:r w:rsidRPr="00014781">
        <w:rPr>
          <w:rFonts w:ascii="Arial Unicode MS" w:eastAsia="華康中圓體" w:hAnsi="Arial Unicode MS"/>
        </w:rPr>
        <w:t>20</w:t>
      </w:r>
      <w:r w:rsidRPr="00014781">
        <w:rPr>
          <w:rFonts w:ascii="Arial Unicode MS" w:eastAsia="華康中圓體" w:hAnsi="Arial Unicode MS" w:hint="eastAsia"/>
        </w:rPr>
        <w:t>人，暫不辦理</w:t>
      </w:r>
      <w:r>
        <w:rPr>
          <w:rFonts w:ascii="Arial Unicode MS" w:eastAsia="華康中圓體" w:hAnsi="Arial Unicode MS" w:hint="eastAsia"/>
        </w:rPr>
        <w:t>。</w:t>
      </w:r>
    </w:p>
    <w:p w:rsidR="00A021FE" w:rsidRPr="00014781" w:rsidRDefault="00A021FE" w:rsidP="005E3426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 Unicode MS" w:eastAsia="華康中圓體" w:hAnsi="Arial Unicode MS"/>
        </w:rPr>
      </w:pPr>
      <w:r w:rsidRPr="002C150A">
        <w:rPr>
          <w:rFonts w:ascii="Arial Unicode MS" w:eastAsia="華康中圓體" w:hAnsi="Arial Unicode MS" w:hint="eastAsia"/>
          <w:bCs/>
        </w:rPr>
        <w:t>研習人數：</w:t>
      </w:r>
      <w:r>
        <w:rPr>
          <w:rFonts w:ascii="Arial Unicode MS" w:eastAsia="華康中圓體" w:hAnsi="Arial Unicode MS" w:hint="eastAsia"/>
          <w:bCs/>
        </w:rPr>
        <w:t>名額</w:t>
      </w:r>
      <w:r w:rsidRPr="00014781">
        <w:rPr>
          <w:rFonts w:ascii="Arial Unicode MS" w:eastAsia="華康中圓體" w:hAnsi="Arial Unicode MS"/>
          <w:bCs/>
        </w:rPr>
        <w:t>50</w:t>
      </w:r>
      <w:r>
        <w:rPr>
          <w:rFonts w:ascii="Arial Unicode MS" w:eastAsia="華康中圓體" w:hAnsi="Arial Unicode MS" w:hint="eastAsia"/>
          <w:bCs/>
        </w:rPr>
        <w:t>人</w:t>
      </w:r>
      <w:r w:rsidRPr="00014781">
        <w:rPr>
          <w:rFonts w:ascii="Arial Unicode MS" w:eastAsia="華康中圓體" w:hAnsi="Arial Unicode MS"/>
          <w:bCs/>
        </w:rPr>
        <w:t>(</w:t>
      </w:r>
      <w:r w:rsidRPr="00014781">
        <w:rPr>
          <w:rFonts w:ascii="Arial Unicode MS" w:eastAsia="華康中圓體" w:hAnsi="Arial Unicode MS" w:hint="eastAsia"/>
          <w:bCs/>
        </w:rPr>
        <w:t>額滿為止</w:t>
      </w:r>
      <w:r w:rsidRPr="00014781">
        <w:rPr>
          <w:rFonts w:ascii="Arial Unicode MS" w:eastAsia="華康中圓體" w:hAnsi="Arial Unicode MS"/>
          <w:bCs/>
        </w:rPr>
        <w:t>)</w:t>
      </w:r>
      <w:r>
        <w:rPr>
          <w:rFonts w:ascii="Arial Unicode MS" w:eastAsia="華康中圓體" w:hAnsi="Arial Unicode MS" w:hint="eastAsia"/>
          <w:bCs/>
        </w:rPr>
        <w:t>。</w:t>
      </w:r>
    </w:p>
    <w:p w:rsidR="00A021FE" w:rsidRPr="00355650" w:rsidRDefault="00A021FE" w:rsidP="005E3426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 Unicode MS" w:eastAsia="華康中圓體" w:hAnsi="Arial Unicode MS"/>
        </w:rPr>
      </w:pPr>
      <w:r w:rsidRPr="00355650">
        <w:rPr>
          <w:rFonts w:ascii="Arial Unicode MS" w:eastAsia="華康中圓體" w:hAnsi="Arial Unicode MS" w:hint="eastAsia"/>
          <w:bCs/>
        </w:rPr>
        <w:t>活動注意事項</w:t>
      </w:r>
      <w:r>
        <w:rPr>
          <w:rFonts w:ascii="Arial Unicode MS" w:eastAsia="華康中圓體" w:hAnsi="Arial Unicode MS" w:hint="eastAsia"/>
          <w:bCs/>
        </w:rPr>
        <w:t>：</w:t>
      </w:r>
    </w:p>
    <w:p w:rsidR="00A021FE" w:rsidRDefault="00A021FE" w:rsidP="00355650">
      <w:pPr>
        <w:pStyle w:val="ListParagraph"/>
        <w:numPr>
          <w:ilvl w:val="0"/>
          <w:numId w:val="3"/>
        </w:numPr>
        <w:spacing w:line="360" w:lineRule="auto"/>
        <w:ind w:leftChars="0" w:left="709" w:hanging="229"/>
        <w:rPr>
          <w:rFonts w:ascii="Arial Unicode MS" w:eastAsia="華康中圓體" w:hAnsi="Arial Unicode MS"/>
        </w:rPr>
      </w:pPr>
      <w:r w:rsidRPr="00355650">
        <w:rPr>
          <w:rFonts w:ascii="Arial Unicode MS" w:eastAsia="華康中圓體" w:hAnsi="Arial Unicode MS" w:hint="eastAsia"/>
        </w:rPr>
        <w:t>本研習活動全程免費，歡迎報名參加</w:t>
      </w:r>
      <w:r>
        <w:rPr>
          <w:rFonts w:ascii="Arial Unicode MS" w:eastAsia="華康中圓體" w:hAnsi="Arial Unicode MS" w:hint="eastAsia"/>
        </w:rPr>
        <w:t>。</w:t>
      </w:r>
    </w:p>
    <w:p w:rsidR="00A021FE" w:rsidRPr="00355650" w:rsidRDefault="00A021FE" w:rsidP="00355650">
      <w:pPr>
        <w:pStyle w:val="ListParagraph"/>
        <w:numPr>
          <w:ilvl w:val="0"/>
          <w:numId w:val="3"/>
        </w:numPr>
        <w:spacing w:line="360" w:lineRule="auto"/>
        <w:ind w:leftChars="0" w:left="709" w:hanging="229"/>
        <w:rPr>
          <w:rFonts w:ascii="Arial Unicode MS" w:eastAsia="華康中圓體" w:hAnsi="Arial Unicode MS"/>
        </w:rPr>
      </w:pPr>
      <w:r w:rsidRPr="00355650">
        <w:rPr>
          <w:rFonts w:ascii="Arial Unicode MS" w:eastAsia="華康中圓體" w:hAnsi="Arial Unicode MS" w:hint="eastAsia"/>
        </w:rPr>
        <w:t>研習主辦單位提供三小時研習證明</w:t>
      </w:r>
      <w:r>
        <w:rPr>
          <w:rFonts w:ascii="Arial Unicode MS" w:eastAsia="華康中圓體" w:hAnsi="Arial Unicode MS" w:hint="eastAsia"/>
        </w:rPr>
        <w:t>。</w:t>
      </w:r>
    </w:p>
    <w:p w:rsidR="00A021FE" w:rsidRPr="00014781" w:rsidRDefault="00A021FE" w:rsidP="005E3426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Arial Unicode MS" w:eastAsia="華康中圓體" w:hAnsi="Arial Unicode MS"/>
        </w:rPr>
      </w:pPr>
      <w:r w:rsidRPr="00014781">
        <w:rPr>
          <w:rFonts w:ascii="Arial Unicode MS" w:eastAsia="華康中圓體" w:hAnsi="Arial Unicode MS" w:hint="eastAsia"/>
          <w:bCs/>
        </w:rPr>
        <w:t>研習</w:t>
      </w:r>
      <w:r>
        <w:rPr>
          <w:rFonts w:ascii="Arial Unicode MS" w:eastAsia="華康中圓體" w:hAnsi="Arial Unicode MS" w:hint="eastAsia"/>
          <w:bCs/>
        </w:rPr>
        <w:t>內容：</w:t>
      </w:r>
    </w:p>
    <w:tbl>
      <w:tblPr>
        <w:tblW w:w="0" w:type="auto"/>
        <w:jc w:val="center"/>
        <w:tblInd w:w="108" w:type="dxa"/>
        <w:tblLayout w:type="fixed"/>
        <w:tblLook w:val="00A0"/>
      </w:tblPr>
      <w:tblGrid>
        <w:gridCol w:w="1628"/>
        <w:gridCol w:w="5648"/>
        <w:gridCol w:w="1648"/>
      </w:tblGrid>
      <w:tr w:rsidR="00A021FE" w:rsidRPr="003A33FC" w:rsidTr="001A5356">
        <w:trPr>
          <w:jc w:val="center"/>
        </w:trPr>
        <w:tc>
          <w:tcPr>
            <w:tcW w:w="1628" w:type="dxa"/>
            <w:tcBorders>
              <w:top w:val="thinThickSmallGap" w:sz="18" w:space="0" w:color="000000"/>
              <w:left w:val="thinThickSmallGap" w:sz="18" w:space="0" w:color="000000"/>
              <w:bottom w:val="single" w:sz="6" w:space="0" w:color="000000"/>
              <w:right w:val="nil"/>
            </w:tcBorders>
            <w:shd w:val="clear" w:color="auto" w:fill="A6A6A6"/>
          </w:tcPr>
          <w:p w:rsidR="00A021FE" w:rsidRDefault="00A021FE">
            <w:pPr>
              <w:suppressAutoHyphens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</w:rPr>
              <w:t>時　間</w:t>
            </w:r>
          </w:p>
        </w:tc>
        <w:tc>
          <w:tcPr>
            <w:tcW w:w="5648" w:type="dxa"/>
            <w:tcBorders>
              <w:top w:val="thinThickSmallGap" w:sz="18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6A6A6"/>
          </w:tcPr>
          <w:p w:rsidR="00A021FE" w:rsidRDefault="00A021FE">
            <w:pPr>
              <w:suppressAutoHyphens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</w:rPr>
              <w:t>議　　程</w:t>
            </w:r>
          </w:p>
        </w:tc>
        <w:tc>
          <w:tcPr>
            <w:tcW w:w="1648" w:type="dxa"/>
            <w:tcBorders>
              <w:top w:val="thinThickSmallGap" w:sz="18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  <w:shd w:val="clear" w:color="auto" w:fill="A6A6A6"/>
          </w:tcPr>
          <w:p w:rsidR="00A021FE" w:rsidRDefault="00A021FE">
            <w:pPr>
              <w:suppressAutoHyphens/>
              <w:snapToGrid w:val="0"/>
              <w:jc w:val="center"/>
              <w:rPr>
                <w:rFonts w:ascii="Arial" w:eastAsia="微軟正黑體" w:hAnsi="Arial" w:cs="Arial"/>
                <w:color w:val="FF000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</w:rPr>
              <w:t>講　師</w:t>
            </w:r>
          </w:p>
        </w:tc>
      </w:tr>
      <w:tr w:rsidR="00A021FE" w:rsidRPr="003A33FC" w:rsidTr="001A5356">
        <w:trPr>
          <w:jc w:val="center"/>
        </w:trPr>
        <w:tc>
          <w:tcPr>
            <w:tcW w:w="1628" w:type="dxa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  <w:right w:val="nil"/>
            </w:tcBorders>
            <w:vAlign w:val="center"/>
          </w:tcPr>
          <w:p w:rsidR="00A021FE" w:rsidRDefault="00A021FE">
            <w:pPr>
              <w:suppressAutoHyphens/>
              <w:snapToGrid w:val="0"/>
              <w:ind w:left="-2"/>
              <w:rPr>
                <w:rFonts w:ascii="Arial" w:eastAsia="微軟正黑體" w:hAnsi="Arial" w:cs="Arial"/>
                <w:bCs/>
                <w:szCs w:val="24"/>
              </w:rPr>
            </w:pPr>
            <w:r w:rsidRPr="001A5356">
              <w:rPr>
                <w:rFonts w:ascii="Arial" w:eastAsia="微軟正黑體" w:hAnsi="Arial" w:cs="Arial"/>
                <w:color w:val="000000"/>
              </w:rPr>
              <w:t>08:50~09:00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21FE" w:rsidRDefault="00A021FE">
            <w:pPr>
              <w:suppressAutoHyphens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</w:rPr>
              <w:t>報到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</w:tcPr>
          <w:p w:rsidR="00A021FE" w:rsidRDefault="00A021FE">
            <w:pPr>
              <w:suppressAutoHyphens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A021FE" w:rsidRPr="003A33FC" w:rsidTr="001A5356">
        <w:trPr>
          <w:jc w:val="center"/>
        </w:trPr>
        <w:tc>
          <w:tcPr>
            <w:tcW w:w="1628" w:type="dxa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  <w:right w:val="nil"/>
            </w:tcBorders>
            <w:vAlign w:val="center"/>
          </w:tcPr>
          <w:p w:rsidR="00A021FE" w:rsidRDefault="00A021FE">
            <w:pPr>
              <w:suppressAutoHyphens/>
              <w:snapToGrid w:val="0"/>
              <w:ind w:left="-2"/>
              <w:rPr>
                <w:rFonts w:ascii="Arial" w:eastAsia="微軟正黑體" w:hAnsi="Arial" w:cs="Arial"/>
                <w:szCs w:val="24"/>
              </w:rPr>
            </w:pPr>
            <w:r w:rsidRPr="00E01222">
              <w:rPr>
                <w:rFonts w:ascii="Arial" w:eastAsia="微軟正黑體" w:hAnsi="Arial" w:cs="Arial"/>
              </w:rPr>
              <w:t>09:00~10:00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21FE" w:rsidRDefault="00A021FE" w:rsidP="001B3F63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ind w:leftChars="0" w:left="250" w:hanging="25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為何需要雲端電腦教室？</w:t>
            </w:r>
          </w:p>
          <w:p w:rsidR="00A021FE" w:rsidRDefault="00A021FE" w:rsidP="001B3F63">
            <w:pPr>
              <w:pStyle w:val="ListParagraph"/>
              <w:numPr>
                <w:ilvl w:val="1"/>
                <w:numId w:val="4"/>
              </w:numPr>
              <w:suppressAutoHyphens/>
              <w:snapToGrid w:val="0"/>
              <w:ind w:leftChars="0" w:left="676" w:hanging="426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常見電腦教室維護模式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微軟正黑體" w:hAnsi="Arial" w:cs="Arial"/>
              </w:rPr>
              <w:t>(</w:t>
            </w:r>
            <w:r>
              <w:rPr>
                <w:rFonts w:ascii="Arial" w:eastAsia="微軟正黑體" w:hAnsi="Arial" w:cs="Arial" w:hint="eastAsia"/>
              </w:rPr>
              <w:t>還原卡、無碟環境</w:t>
            </w:r>
            <w:r>
              <w:rPr>
                <w:rFonts w:ascii="Arial" w:eastAsia="微軟正黑體" w:hAnsi="Arial" w:cs="Arial"/>
              </w:rPr>
              <w:t>)</w:t>
            </w:r>
          </w:p>
          <w:p w:rsidR="00A021FE" w:rsidRDefault="00A021FE" w:rsidP="001B3F63">
            <w:pPr>
              <w:pStyle w:val="ListParagraph"/>
              <w:numPr>
                <w:ilvl w:val="1"/>
                <w:numId w:val="4"/>
              </w:numPr>
              <w:suppressAutoHyphens/>
              <w:snapToGrid w:val="0"/>
              <w:ind w:leftChars="0" w:left="676" w:hanging="426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針對教學常見的窘境分析</w:t>
            </w:r>
            <w:r w:rsidRPr="001B3F63">
              <w:rPr>
                <w:rFonts w:ascii="Arial" w:eastAsia="微軟正黑體" w:hAnsi="Arial" w:cs="Arial"/>
              </w:rPr>
              <w:t xml:space="preserve"> </w:t>
            </w:r>
            <w:r>
              <w:rPr>
                <w:rFonts w:ascii="Arial" w:eastAsia="微軟正黑體" w:hAnsi="Arial" w:cs="Arial"/>
              </w:rPr>
              <w:t>(</w:t>
            </w:r>
            <w:r>
              <w:rPr>
                <w:rFonts w:ascii="Arial" w:eastAsia="微軟正黑體" w:hAnsi="Arial" w:cs="Arial" w:hint="eastAsia"/>
              </w:rPr>
              <w:t>還原卡、臨時要加軟體</w:t>
            </w:r>
            <w:r>
              <w:rPr>
                <w:rFonts w:ascii="Arial" w:eastAsia="微軟正黑體" w:hAnsi="Arial" w:cs="Arial"/>
              </w:rPr>
              <w:t>)</w:t>
            </w:r>
          </w:p>
          <w:p w:rsidR="00A021FE" w:rsidRDefault="00A021FE" w:rsidP="001B3F63">
            <w:pPr>
              <w:pStyle w:val="ListParagraph"/>
              <w:numPr>
                <w:ilvl w:val="1"/>
                <w:numId w:val="4"/>
              </w:numPr>
              <w:suppressAutoHyphens/>
              <w:snapToGrid w:val="0"/>
              <w:ind w:leftChars="0" w:left="676" w:hanging="426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實務課程的考試實作問題</w:t>
            </w:r>
            <w:r w:rsidRPr="001B3F63">
              <w:rPr>
                <w:rFonts w:ascii="Arial" w:eastAsia="微軟正黑體" w:hAnsi="Arial" w:cs="Arial"/>
              </w:rPr>
              <w:t xml:space="preserve"> </w:t>
            </w:r>
            <w:r>
              <w:rPr>
                <w:rFonts w:ascii="Arial" w:eastAsia="微軟正黑體" w:hAnsi="Arial" w:cs="Arial"/>
              </w:rPr>
              <w:t>(</w:t>
            </w:r>
            <w:r>
              <w:rPr>
                <w:rFonts w:ascii="Arial" w:eastAsia="微軟正黑體" w:hAnsi="Arial" w:cs="Arial" w:hint="eastAsia"/>
              </w:rPr>
              <w:t>還需要還原、還需要加掛軟體等等</w:t>
            </w:r>
            <w:r>
              <w:rPr>
                <w:rFonts w:ascii="Arial" w:eastAsia="微軟正黑體" w:hAnsi="Arial" w:cs="Arial"/>
              </w:rPr>
              <w:t>)</w:t>
            </w:r>
          </w:p>
          <w:p w:rsidR="00A021FE" w:rsidRDefault="00A021FE" w:rsidP="001B3F63">
            <w:pPr>
              <w:pStyle w:val="ListParagraph"/>
              <w:numPr>
                <w:ilvl w:val="1"/>
                <w:numId w:val="4"/>
              </w:numPr>
              <w:suppressAutoHyphens/>
              <w:snapToGrid w:val="0"/>
              <w:ind w:leftChars="0" w:left="676" w:hanging="426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崑山資傳系的五間電腦教室維護模式與歷程</w:t>
            </w:r>
            <w:r>
              <w:rPr>
                <w:rFonts w:ascii="Arial" w:eastAsia="微軟正黑體" w:hAnsi="Arial" w:cs="Arial"/>
              </w:rPr>
              <w:t>(Web</w:t>
            </w:r>
            <w:r>
              <w:rPr>
                <w:rFonts w:ascii="Arial" w:eastAsia="微軟正黑體" w:hAnsi="Arial" w:cs="Arial" w:hint="eastAsia"/>
              </w:rPr>
              <w:t>管理、</w:t>
            </w:r>
            <w:r>
              <w:rPr>
                <w:rFonts w:ascii="Arial" w:eastAsia="微軟正黑體" w:hAnsi="Arial" w:cs="Arial"/>
              </w:rPr>
              <w:t>ID</w:t>
            </w:r>
            <w:r>
              <w:rPr>
                <w:rFonts w:ascii="Arial" w:eastAsia="微軟正黑體" w:hAnsi="Arial" w:cs="Arial" w:hint="eastAsia"/>
              </w:rPr>
              <w:t>總控中心</w:t>
            </w:r>
            <w:r>
              <w:rPr>
                <w:rFonts w:ascii="Arial" w:eastAsia="微軟正黑體" w:hAnsi="Arial" w:cs="Arial"/>
              </w:rPr>
              <w:t>)</w:t>
            </w:r>
          </w:p>
          <w:p w:rsidR="00A021FE" w:rsidRDefault="00A021FE" w:rsidP="001B3F63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ind w:leftChars="0" w:left="250" w:hanging="25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雲端電腦教室的管理實務</w:t>
            </w:r>
          </w:p>
          <w:p w:rsidR="00A021FE" w:rsidRDefault="00A021FE" w:rsidP="001B3F63">
            <w:pPr>
              <w:pStyle w:val="ListParagraph"/>
              <w:numPr>
                <w:ilvl w:val="1"/>
                <w:numId w:val="4"/>
              </w:numPr>
              <w:suppressAutoHyphens/>
              <w:snapToGrid w:val="0"/>
              <w:ind w:leftChars="0" w:left="676" w:hanging="426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課程與使用者方面</w:t>
            </w:r>
          </w:p>
          <w:p w:rsidR="00A021FE" w:rsidRDefault="00A021FE" w:rsidP="001B3F63">
            <w:pPr>
              <w:pStyle w:val="ListParagraph"/>
              <w:numPr>
                <w:ilvl w:val="2"/>
                <w:numId w:val="4"/>
              </w:numPr>
              <w:tabs>
                <w:tab w:val="clear" w:pos="0"/>
                <w:tab w:val="num" w:pos="676"/>
              </w:tabs>
              <w:suppressAutoHyphens/>
              <w:snapToGrid w:val="0"/>
              <w:ind w:leftChars="0" w:left="676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依據教師身份建置所屬課程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微軟正黑體" w:hAnsi="Arial" w:cs="Arial"/>
              </w:rPr>
              <w:t>(</w:t>
            </w:r>
            <w:r>
              <w:rPr>
                <w:rFonts w:ascii="Arial" w:eastAsia="微軟正黑體" w:hAnsi="Arial" w:cs="Arial" w:hint="eastAsia"/>
              </w:rPr>
              <w:t>管理員</w:t>
            </w:r>
            <w:r>
              <w:rPr>
                <w:rFonts w:ascii="Arial" w:eastAsia="微軟正黑體" w:hAnsi="Arial" w:cs="Arial"/>
              </w:rPr>
              <w:t>)</w:t>
            </w:r>
          </w:p>
          <w:p w:rsidR="00A021FE" w:rsidRDefault="00A021FE" w:rsidP="001B3F63">
            <w:pPr>
              <w:pStyle w:val="ListParagraph"/>
              <w:numPr>
                <w:ilvl w:val="2"/>
                <w:numId w:val="4"/>
              </w:numPr>
              <w:tabs>
                <w:tab w:val="clear" w:pos="0"/>
                <w:tab w:val="num" w:pos="676"/>
              </w:tabs>
              <w:suppressAutoHyphens/>
              <w:snapToGrid w:val="0"/>
              <w:ind w:leftChars="0" w:left="676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學生註冊及拉進教師的所屬課程中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微軟正黑體" w:hAnsi="Arial" w:cs="Arial"/>
              </w:rPr>
              <w:t>(</w:t>
            </w:r>
            <w:r>
              <w:rPr>
                <w:rFonts w:ascii="Arial" w:eastAsia="微軟正黑體" w:hAnsi="Arial" w:cs="Arial" w:hint="eastAsia"/>
              </w:rPr>
              <w:t>管理員與教師</w:t>
            </w:r>
            <w:r>
              <w:rPr>
                <w:rFonts w:ascii="Arial" w:eastAsia="微軟正黑體" w:hAnsi="Arial" w:cs="Arial"/>
              </w:rPr>
              <w:t>)</w:t>
            </w:r>
          </w:p>
          <w:p w:rsidR="00A021FE" w:rsidRDefault="00A021FE" w:rsidP="001B3F63">
            <w:pPr>
              <w:pStyle w:val="ListParagraph"/>
              <w:numPr>
                <w:ilvl w:val="1"/>
                <w:numId w:val="4"/>
              </w:numPr>
              <w:suppressAutoHyphens/>
              <w:snapToGrid w:val="0"/>
              <w:ind w:leftChars="0" w:left="676" w:hanging="426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教師與硬碟方面</w:t>
            </w:r>
          </w:p>
          <w:p w:rsidR="00A021FE" w:rsidRDefault="00A021FE" w:rsidP="001B3F63">
            <w:pPr>
              <w:pStyle w:val="ListParagraph"/>
              <w:numPr>
                <w:ilvl w:val="2"/>
                <w:numId w:val="4"/>
              </w:numPr>
              <w:suppressAutoHyphens/>
              <w:snapToGrid w:val="0"/>
              <w:ind w:leftChars="0" w:left="676" w:hanging="2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管理員可事先設定好一般性的硬碟配備提供教師複製使用</w:t>
            </w:r>
          </w:p>
          <w:p w:rsidR="00A021FE" w:rsidRDefault="00A021FE" w:rsidP="001B3F63">
            <w:pPr>
              <w:pStyle w:val="ListParagraph"/>
              <w:numPr>
                <w:ilvl w:val="2"/>
                <w:numId w:val="4"/>
              </w:numPr>
              <w:suppressAutoHyphens/>
              <w:snapToGrid w:val="0"/>
              <w:ind w:leftChars="0" w:left="676" w:hanging="2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管理員可規範教師能夠使用的硬碟總容量</w:t>
            </w:r>
          </w:p>
          <w:p w:rsidR="00A021FE" w:rsidRDefault="00A021FE" w:rsidP="001B3F63">
            <w:pPr>
              <w:pStyle w:val="ListParagraph"/>
              <w:numPr>
                <w:ilvl w:val="2"/>
                <w:numId w:val="4"/>
              </w:numPr>
              <w:suppressAutoHyphens/>
              <w:snapToGrid w:val="0"/>
              <w:ind w:leftChars="0" w:left="676" w:hanging="2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教師可自行設定、管理、安裝系統自己的硬碟</w:t>
            </w:r>
          </w:p>
          <w:p w:rsidR="00A021FE" w:rsidRDefault="00A021FE" w:rsidP="001B3F63">
            <w:pPr>
              <w:pStyle w:val="ListParagraph"/>
              <w:numPr>
                <w:ilvl w:val="2"/>
                <w:numId w:val="4"/>
              </w:numPr>
              <w:suppressAutoHyphens/>
              <w:snapToGrid w:val="0"/>
              <w:ind w:leftChars="0" w:left="676" w:hanging="2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教師可擁有多顆硬碟，根據不同課程或者是用於考試環境的特殊功能硬碟</w:t>
            </w:r>
          </w:p>
          <w:p w:rsidR="00A021FE" w:rsidRDefault="00A021FE" w:rsidP="001B3F63">
            <w:pPr>
              <w:pStyle w:val="ListParagraph"/>
              <w:numPr>
                <w:ilvl w:val="2"/>
                <w:numId w:val="4"/>
              </w:numPr>
              <w:suppressAutoHyphens/>
              <w:snapToGrid w:val="0"/>
              <w:ind w:leftChars="0" w:left="676" w:hanging="2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教師可透過類似快照功能發派硬碟給學生</w:t>
            </w:r>
            <w:r>
              <w:rPr>
                <w:rFonts w:ascii="Arial" w:eastAsia="微軟正黑體" w:hAnsi="Arial" w:cs="Arial"/>
              </w:rPr>
              <w:t>(</w:t>
            </w:r>
            <w:r>
              <w:rPr>
                <w:rFonts w:ascii="Arial" w:eastAsia="微軟正黑體" w:hAnsi="Arial" w:cs="Arial" w:hint="eastAsia"/>
              </w:rPr>
              <w:t>建置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微軟正黑體" w:hAnsi="Arial" w:cs="Arial"/>
              </w:rPr>
              <w:t xml:space="preserve">60 </w:t>
            </w:r>
            <w:r>
              <w:rPr>
                <w:rFonts w:ascii="Arial" w:eastAsia="微軟正黑體" w:hAnsi="Arial" w:cs="Arial" w:hint="eastAsia"/>
              </w:rPr>
              <w:t>顆硬碟也只須不到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微軟正黑體" w:hAnsi="Arial" w:cs="Arial"/>
              </w:rPr>
              <w:t xml:space="preserve">5 </w:t>
            </w:r>
            <w:r>
              <w:rPr>
                <w:rFonts w:ascii="Arial" w:eastAsia="微軟正黑體" w:hAnsi="Arial" w:cs="Arial" w:hint="eastAsia"/>
              </w:rPr>
              <w:t>秒鐘</w:t>
            </w:r>
            <w:r>
              <w:rPr>
                <w:rFonts w:ascii="Arial" w:eastAsia="微軟正黑體" w:hAnsi="Arial" w:cs="Arial"/>
              </w:rPr>
              <w:t>)</w:t>
            </w:r>
          </w:p>
          <w:p w:rsidR="00A021FE" w:rsidRDefault="00A021FE" w:rsidP="001B3F63">
            <w:pPr>
              <w:pStyle w:val="ListParagraph"/>
              <w:numPr>
                <w:ilvl w:val="1"/>
                <w:numId w:val="4"/>
              </w:numPr>
              <w:suppressAutoHyphens/>
              <w:snapToGrid w:val="0"/>
              <w:ind w:leftChars="0" w:left="676" w:hanging="426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/>
              </w:rPr>
              <w:t>Linux</w:t>
            </w:r>
            <w:r>
              <w:rPr>
                <w:rFonts w:ascii="Arial" w:eastAsia="微軟正黑體" w:hAnsi="Arial" w:cs="Arial" w:hint="eastAsia"/>
              </w:rPr>
              <w:t>課程帶領實際操作練習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  <w:vAlign w:val="center"/>
          </w:tcPr>
          <w:p w:rsidR="00A021FE" w:rsidRDefault="00A021FE">
            <w:pPr>
              <w:snapToGrid w:val="0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鳥哥的</w:t>
            </w:r>
            <w:r>
              <w:rPr>
                <w:rFonts w:ascii="Arial" w:eastAsia="微軟正黑體" w:hAnsi="Arial" w:cs="Arial"/>
              </w:rPr>
              <w:t>Linux</w:t>
            </w:r>
            <w:r>
              <w:rPr>
                <w:rFonts w:ascii="Arial" w:eastAsia="微軟正黑體" w:hAnsi="Arial" w:cs="Arial" w:hint="eastAsia"/>
              </w:rPr>
              <w:t>私房菜系列作者</w:t>
            </w:r>
          </w:p>
          <w:p w:rsidR="00A021FE" w:rsidRDefault="00A021FE">
            <w:pPr>
              <w:suppressAutoHyphens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</w:rPr>
              <w:t>蔡德明</w:t>
            </w:r>
            <w:r>
              <w:rPr>
                <w:rFonts w:ascii="Arial" w:eastAsia="微軟正黑體" w:hAnsi="Arial" w:cs="Arial"/>
              </w:rPr>
              <w:t xml:space="preserve"> </w:t>
            </w:r>
            <w:r>
              <w:rPr>
                <w:rFonts w:ascii="Arial" w:eastAsia="微軟正黑體" w:hAnsi="Arial" w:cs="Arial" w:hint="eastAsia"/>
              </w:rPr>
              <w:t>博士</w:t>
            </w:r>
          </w:p>
        </w:tc>
      </w:tr>
      <w:tr w:rsidR="00A021FE" w:rsidRPr="003A33FC" w:rsidTr="001A5356">
        <w:trPr>
          <w:jc w:val="center"/>
        </w:trPr>
        <w:tc>
          <w:tcPr>
            <w:tcW w:w="1628" w:type="dxa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  <w:right w:val="nil"/>
            </w:tcBorders>
            <w:vAlign w:val="center"/>
          </w:tcPr>
          <w:p w:rsidR="00A021FE" w:rsidRDefault="00A021FE">
            <w:pPr>
              <w:suppressAutoHyphens/>
              <w:snapToGrid w:val="0"/>
              <w:ind w:left="-2"/>
              <w:rPr>
                <w:rFonts w:ascii="Arial" w:eastAsia="微軟正黑體" w:hAnsi="Arial" w:cs="Arial"/>
                <w:szCs w:val="24"/>
              </w:rPr>
            </w:pPr>
            <w:r w:rsidRPr="00E01222">
              <w:rPr>
                <w:rFonts w:ascii="Arial" w:eastAsia="微軟正黑體" w:hAnsi="Arial" w:cs="Arial"/>
              </w:rPr>
              <w:t>10:00~10:20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021FE" w:rsidRDefault="00A021FE">
            <w:pPr>
              <w:widowControl/>
              <w:suppressAutoHyphens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</w:rPr>
              <w:t>休息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  <w:vAlign w:val="center"/>
          </w:tcPr>
          <w:p w:rsidR="00A021FE" w:rsidRDefault="00A021FE">
            <w:pPr>
              <w:suppressAutoHyphens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</w:p>
        </w:tc>
      </w:tr>
      <w:tr w:rsidR="00A021FE" w:rsidRPr="003A33FC" w:rsidTr="001A5356">
        <w:trPr>
          <w:trHeight w:val="1470"/>
          <w:jc w:val="center"/>
        </w:trPr>
        <w:tc>
          <w:tcPr>
            <w:tcW w:w="1628" w:type="dxa"/>
            <w:tcBorders>
              <w:top w:val="single" w:sz="6" w:space="0" w:color="000000"/>
              <w:left w:val="thinThickSmallGap" w:sz="18" w:space="0" w:color="000000"/>
              <w:bottom w:val="single" w:sz="6" w:space="0" w:color="000000"/>
              <w:right w:val="nil"/>
            </w:tcBorders>
            <w:vAlign w:val="center"/>
          </w:tcPr>
          <w:p w:rsidR="00A021FE" w:rsidRDefault="00A021FE">
            <w:pPr>
              <w:suppressAutoHyphens/>
              <w:snapToGrid w:val="0"/>
              <w:ind w:left="-2"/>
              <w:rPr>
                <w:rFonts w:ascii="Arial" w:eastAsia="微軟正黑體" w:hAnsi="Arial" w:cs="Arial"/>
                <w:szCs w:val="24"/>
              </w:rPr>
            </w:pPr>
            <w:r w:rsidRPr="00E01222">
              <w:rPr>
                <w:rFonts w:ascii="Arial" w:eastAsia="微軟正黑體" w:hAnsi="Arial" w:cs="Arial"/>
              </w:rPr>
              <w:t>10:20~11:40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021FE" w:rsidRDefault="00A021FE" w:rsidP="001B3F63">
            <w:pPr>
              <w:pStyle w:val="ListParagraph"/>
              <w:numPr>
                <w:ilvl w:val="0"/>
                <w:numId w:val="4"/>
              </w:numPr>
              <w:suppressAutoHyphens/>
              <w:snapToGrid w:val="0"/>
              <w:ind w:leftChars="0" w:left="250" w:hanging="25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雲端電腦教室的教學實務</w:t>
            </w:r>
          </w:p>
          <w:p w:rsidR="00A021FE" w:rsidRDefault="00A021FE" w:rsidP="001B3F63">
            <w:pPr>
              <w:pStyle w:val="ListParagraph"/>
              <w:numPr>
                <w:ilvl w:val="1"/>
                <w:numId w:val="4"/>
              </w:numPr>
              <w:suppressAutoHyphens/>
              <w:snapToGrid w:val="0"/>
              <w:ind w:leftChars="0" w:left="676" w:hanging="426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教師功能：</w:t>
            </w:r>
          </w:p>
          <w:p w:rsidR="00A021FE" w:rsidRDefault="00A021FE" w:rsidP="00083A1A">
            <w:pPr>
              <w:pStyle w:val="ListParagraph"/>
              <w:numPr>
                <w:ilvl w:val="2"/>
                <w:numId w:val="4"/>
              </w:numPr>
              <w:tabs>
                <w:tab w:val="clear" w:pos="0"/>
                <w:tab w:val="num" w:pos="676"/>
              </w:tabs>
              <w:suppressAutoHyphens/>
              <w:snapToGrid w:val="0"/>
              <w:ind w:leftChars="0" w:left="676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學生的管理實務</w:t>
            </w:r>
            <w:r>
              <w:rPr>
                <w:rFonts w:ascii="Arial" w:eastAsia="微軟正黑體" w:hAnsi="Arial" w:cs="Arial"/>
              </w:rPr>
              <w:t>(</w:t>
            </w:r>
            <w:r>
              <w:rPr>
                <w:rFonts w:ascii="Arial" w:eastAsia="微軟正黑體" w:hAnsi="Arial" w:cs="Arial" w:hint="eastAsia"/>
              </w:rPr>
              <w:t>臨時加入</w:t>
            </w:r>
            <w:r>
              <w:rPr>
                <w:rFonts w:ascii="Arial" w:eastAsia="微軟正黑體" w:hAnsi="Arial" w:cs="Arial"/>
              </w:rPr>
              <w:t>/</w:t>
            </w:r>
            <w:r>
              <w:rPr>
                <w:rFonts w:ascii="Arial" w:eastAsia="微軟正黑體" w:hAnsi="Arial" w:cs="Arial" w:hint="eastAsia"/>
              </w:rPr>
              <w:t>移出學生、修改密碼等</w:t>
            </w:r>
            <w:r>
              <w:rPr>
                <w:rFonts w:ascii="Arial" w:eastAsia="微軟正黑體" w:hAnsi="Arial" w:cs="Arial"/>
              </w:rPr>
              <w:t>)</w:t>
            </w:r>
          </w:p>
          <w:p w:rsidR="00A021FE" w:rsidRDefault="00A021FE" w:rsidP="00083A1A">
            <w:pPr>
              <w:pStyle w:val="ListParagraph"/>
              <w:numPr>
                <w:ilvl w:val="2"/>
                <w:numId w:val="4"/>
              </w:numPr>
              <w:tabs>
                <w:tab w:val="clear" w:pos="0"/>
                <w:tab w:val="num" w:pos="676"/>
              </w:tabs>
              <w:suppressAutoHyphens/>
              <w:snapToGrid w:val="0"/>
              <w:ind w:leftChars="0" w:left="676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硬碟的發派實務</w:t>
            </w:r>
          </w:p>
          <w:p w:rsidR="00A021FE" w:rsidRDefault="00A021FE" w:rsidP="00083A1A">
            <w:pPr>
              <w:pStyle w:val="ListParagraph"/>
              <w:numPr>
                <w:ilvl w:val="2"/>
                <w:numId w:val="4"/>
              </w:numPr>
              <w:tabs>
                <w:tab w:val="clear" w:pos="0"/>
                <w:tab w:val="num" w:pos="676"/>
              </w:tabs>
              <w:suppressAutoHyphens/>
              <w:snapToGrid w:val="0"/>
              <w:ind w:leftChars="0" w:left="676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可使用硬碟的管理實務</w:t>
            </w:r>
          </w:p>
          <w:p w:rsidR="00A021FE" w:rsidRDefault="00A021FE" w:rsidP="00083A1A">
            <w:pPr>
              <w:pStyle w:val="ListParagraph"/>
              <w:numPr>
                <w:ilvl w:val="2"/>
                <w:numId w:val="4"/>
              </w:numPr>
              <w:tabs>
                <w:tab w:val="clear" w:pos="0"/>
                <w:tab w:val="num" w:pos="676"/>
              </w:tabs>
              <w:suppressAutoHyphens/>
              <w:snapToGrid w:val="0"/>
              <w:ind w:leftChars="0" w:left="676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防火牆的管理實務</w:t>
            </w:r>
          </w:p>
          <w:p w:rsidR="00A021FE" w:rsidRDefault="00A021FE" w:rsidP="00083A1A">
            <w:pPr>
              <w:pStyle w:val="ListParagraph"/>
              <w:numPr>
                <w:ilvl w:val="2"/>
                <w:numId w:val="4"/>
              </w:numPr>
              <w:tabs>
                <w:tab w:val="clear" w:pos="0"/>
                <w:tab w:val="num" w:pos="676"/>
              </w:tabs>
              <w:suppressAutoHyphens/>
              <w:snapToGrid w:val="0"/>
              <w:ind w:leftChars="0" w:left="676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全部上課磁碟統一化</w:t>
            </w:r>
            <w:r>
              <w:rPr>
                <w:rFonts w:ascii="Arial" w:eastAsia="微軟正黑體" w:hAnsi="Arial" w:cs="Arial"/>
              </w:rPr>
              <w:t>(</w:t>
            </w:r>
            <w:r>
              <w:rPr>
                <w:rFonts w:ascii="Arial" w:eastAsia="微軟正黑體" w:hAnsi="Arial" w:cs="Arial" w:hint="eastAsia"/>
              </w:rPr>
              <w:t>例如期中考過後的環境一致</w:t>
            </w:r>
            <w:r>
              <w:rPr>
                <w:rFonts w:ascii="Arial" w:eastAsia="微軟正黑體" w:hAnsi="Arial" w:cs="Arial"/>
              </w:rPr>
              <w:t>)</w:t>
            </w:r>
            <w:r>
              <w:rPr>
                <w:rFonts w:ascii="Arial" w:eastAsia="微軟正黑體" w:hAnsi="Arial" w:cs="Arial" w:hint="eastAsia"/>
              </w:rPr>
              <w:t>的管理實務</w:t>
            </w:r>
          </w:p>
          <w:p w:rsidR="00A021FE" w:rsidRDefault="00A021FE" w:rsidP="001B3F63">
            <w:pPr>
              <w:pStyle w:val="ListParagraph"/>
              <w:numPr>
                <w:ilvl w:val="1"/>
                <w:numId w:val="4"/>
              </w:numPr>
              <w:suppressAutoHyphens/>
              <w:snapToGrid w:val="0"/>
              <w:ind w:leftChars="0" w:left="676" w:hanging="426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學生與教師使用功能</w:t>
            </w:r>
          </w:p>
          <w:p w:rsidR="00A021FE" w:rsidRDefault="00A021FE" w:rsidP="00083A1A">
            <w:pPr>
              <w:pStyle w:val="ListParagraph"/>
              <w:numPr>
                <w:ilvl w:val="2"/>
                <w:numId w:val="4"/>
              </w:numPr>
              <w:tabs>
                <w:tab w:val="clear" w:pos="0"/>
                <w:tab w:val="num" w:pos="676"/>
              </w:tabs>
              <w:suppressAutoHyphens/>
              <w:snapToGrid w:val="0"/>
              <w:ind w:leftChars="0" w:left="676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磁碟的啟動</w:t>
            </w:r>
          </w:p>
          <w:p w:rsidR="00A021FE" w:rsidRDefault="00A021FE" w:rsidP="00083A1A">
            <w:pPr>
              <w:pStyle w:val="ListParagraph"/>
              <w:numPr>
                <w:ilvl w:val="2"/>
                <w:numId w:val="4"/>
              </w:numPr>
              <w:tabs>
                <w:tab w:val="clear" w:pos="0"/>
                <w:tab w:val="num" w:pos="676"/>
              </w:tabs>
              <w:suppressAutoHyphens/>
              <w:snapToGrid w:val="0"/>
              <w:ind w:leftChars="0" w:left="676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磁碟的連線</w:t>
            </w:r>
          </w:p>
          <w:p w:rsidR="00A021FE" w:rsidRDefault="00A021FE" w:rsidP="00083A1A">
            <w:pPr>
              <w:pStyle w:val="ListParagraph"/>
              <w:numPr>
                <w:ilvl w:val="2"/>
                <w:numId w:val="4"/>
              </w:numPr>
              <w:tabs>
                <w:tab w:val="clear" w:pos="0"/>
                <w:tab w:val="num" w:pos="676"/>
              </w:tabs>
              <w:suppressAutoHyphens/>
              <w:snapToGrid w:val="0"/>
              <w:ind w:leftChars="0" w:left="676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磁碟的復原</w:t>
            </w:r>
          </w:p>
          <w:p w:rsidR="00A021FE" w:rsidRDefault="00A021FE" w:rsidP="001B3F63">
            <w:pPr>
              <w:pStyle w:val="ListParagraph"/>
              <w:numPr>
                <w:ilvl w:val="1"/>
                <w:numId w:val="4"/>
              </w:numPr>
              <w:suppressAutoHyphens/>
              <w:snapToGrid w:val="0"/>
              <w:ind w:leftChars="0" w:left="676" w:hanging="426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考試環境的實務操作練習</w:t>
            </w:r>
          </w:p>
          <w:p w:rsidR="00A021FE" w:rsidRDefault="00A021FE" w:rsidP="00083A1A">
            <w:pPr>
              <w:pStyle w:val="ListParagraph"/>
              <w:numPr>
                <w:ilvl w:val="1"/>
                <w:numId w:val="4"/>
              </w:numPr>
              <w:suppressAutoHyphens/>
              <w:snapToGrid w:val="0"/>
              <w:ind w:leftChars="0" w:left="676" w:hanging="426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</w:rPr>
              <w:t>雲端電腦教室行政與其他應用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SmallGap" w:sz="18" w:space="0" w:color="000000"/>
            </w:tcBorders>
            <w:vAlign w:val="center"/>
          </w:tcPr>
          <w:p w:rsidR="00A021FE" w:rsidRDefault="00A021FE">
            <w:pPr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</w:rPr>
              <w:t>鳥哥的</w:t>
            </w:r>
            <w:r>
              <w:rPr>
                <w:rFonts w:ascii="Arial" w:eastAsia="微軟正黑體" w:hAnsi="Arial" w:cs="Arial"/>
              </w:rPr>
              <w:t>Linux</w:t>
            </w:r>
            <w:r>
              <w:rPr>
                <w:rFonts w:ascii="Arial" w:eastAsia="微軟正黑體" w:hAnsi="Arial" w:cs="Arial" w:hint="eastAsia"/>
              </w:rPr>
              <w:t>私房菜系列作者</w:t>
            </w:r>
          </w:p>
          <w:p w:rsidR="00A021FE" w:rsidRDefault="00A021FE">
            <w:pPr>
              <w:suppressAutoHyphens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</w:rPr>
              <w:t>蔡德明</w:t>
            </w:r>
            <w:r>
              <w:rPr>
                <w:rFonts w:ascii="Arial" w:eastAsia="微軟正黑體" w:hAnsi="Arial" w:cs="Arial"/>
              </w:rPr>
              <w:t xml:space="preserve"> </w:t>
            </w:r>
            <w:r>
              <w:rPr>
                <w:rFonts w:ascii="Arial" w:eastAsia="微軟正黑體" w:hAnsi="Arial" w:cs="Arial" w:hint="eastAsia"/>
              </w:rPr>
              <w:t>博士</w:t>
            </w:r>
          </w:p>
        </w:tc>
      </w:tr>
      <w:tr w:rsidR="00A021FE" w:rsidRPr="003A33FC" w:rsidTr="001A5356">
        <w:trPr>
          <w:jc w:val="center"/>
        </w:trPr>
        <w:tc>
          <w:tcPr>
            <w:tcW w:w="1628" w:type="dxa"/>
            <w:tcBorders>
              <w:top w:val="single" w:sz="6" w:space="0" w:color="000000"/>
              <w:left w:val="thinThickSmallGap" w:sz="18" w:space="0" w:color="000000"/>
              <w:bottom w:val="thickThinSmallGap" w:sz="18" w:space="0" w:color="000000"/>
              <w:right w:val="nil"/>
            </w:tcBorders>
            <w:vAlign w:val="center"/>
          </w:tcPr>
          <w:p w:rsidR="00A021FE" w:rsidRDefault="00A021FE">
            <w:pPr>
              <w:suppressAutoHyphens/>
              <w:snapToGrid w:val="0"/>
              <w:ind w:left="-2"/>
              <w:rPr>
                <w:rFonts w:ascii="Arial" w:eastAsia="微軟正黑體" w:hAnsi="Arial" w:cs="Arial"/>
                <w:szCs w:val="24"/>
              </w:rPr>
            </w:pPr>
            <w:r w:rsidRPr="00E01222">
              <w:rPr>
                <w:rFonts w:ascii="Arial" w:eastAsia="微軟正黑體" w:hAnsi="Arial" w:cs="Arial"/>
              </w:rPr>
              <w:t>11:40~12:00</w:t>
            </w:r>
          </w:p>
        </w:tc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thickThinSmallGap" w:sz="18" w:space="0" w:color="000000"/>
              <w:right w:val="nil"/>
            </w:tcBorders>
          </w:tcPr>
          <w:p w:rsidR="00A021FE" w:rsidRDefault="00A021FE">
            <w:pPr>
              <w:suppressAutoHyphens/>
              <w:snapToGrid w:val="0"/>
              <w:jc w:val="center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</w:rPr>
              <w:t>現場交流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thickThinSmallGap" w:sz="18" w:space="0" w:color="000000"/>
              <w:right w:val="thickThinSmallGap" w:sz="18" w:space="0" w:color="000000"/>
            </w:tcBorders>
            <w:vAlign w:val="center"/>
          </w:tcPr>
          <w:p w:rsidR="00A021FE" w:rsidRDefault="00A021FE">
            <w:pPr>
              <w:suppressAutoHyphens/>
              <w:snapToGrid w:val="0"/>
              <w:jc w:val="both"/>
              <w:rPr>
                <w:rFonts w:ascii="Arial" w:eastAsia="微軟正黑體" w:hAnsi="Arial" w:cs="Arial"/>
                <w:szCs w:val="24"/>
              </w:rPr>
            </w:pPr>
          </w:p>
        </w:tc>
      </w:tr>
    </w:tbl>
    <w:p w:rsidR="00A021FE" w:rsidRDefault="00A021FE" w:rsidP="00014781">
      <w:pPr>
        <w:pStyle w:val="ListParagraph"/>
        <w:numPr>
          <w:ilvl w:val="0"/>
          <w:numId w:val="1"/>
        </w:numPr>
        <w:spacing w:line="360" w:lineRule="auto"/>
        <w:ind w:leftChars="0" w:left="742" w:hanging="742"/>
        <w:rPr>
          <w:rFonts w:ascii="Arial Unicode MS" w:eastAsia="華康中圓體" w:hAnsi="Arial Unicode MS"/>
        </w:rPr>
      </w:pPr>
      <w:r>
        <w:rPr>
          <w:rFonts w:ascii="Arial Unicode MS" w:eastAsia="華康中圓體" w:hAnsi="Arial Unicode MS" w:hint="eastAsia"/>
        </w:rPr>
        <w:t>聯絡人：</w:t>
      </w:r>
    </w:p>
    <w:p w:rsidR="00A021FE" w:rsidRDefault="00A021FE" w:rsidP="00014781">
      <w:pPr>
        <w:pStyle w:val="ListParagraph"/>
        <w:spacing w:line="360" w:lineRule="auto"/>
        <w:ind w:leftChars="0" w:left="709"/>
        <w:rPr>
          <w:rFonts w:ascii="Arial Unicode MS" w:eastAsia="華康中圓體" w:hAnsi="Arial Unicode MS"/>
        </w:rPr>
      </w:pPr>
      <w:r w:rsidRPr="005E3426">
        <w:rPr>
          <w:rFonts w:ascii="Arial Unicode MS" w:eastAsia="華康中圓體" w:hAnsi="Arial Unicode MS" w:hint="eastAsia"/>
        </w:rPr>
        <w:t>碁峰資訊股份有限公司</w:t>
      </w:r>
      <w:r>
        <w:rPr>
          <w:rFonts w:ascii="Arial Unicode MS" w:eastAsia="華康中圓體" w:hAnsi="Arial Unicode MS"/>
        </w:rPr>
        <w:t xml:space="preserve">   </w:t>
      </w:r>
      <w:r w:rsidRPr="002C2ACC">
        <w:rPr>
          <w:rFonts w:ascii="Arial Unicode MS" w:eastAsia="華康中圓體" w:hAnsi="Arial Unicode MS" w:hint="eastAsia"/>
        </w:rPr>
        <w:t>王</w:t>
      </w:r>
      <w:r>
        <w:rPr>
          <w:rFonts w:ascii="Arial Unicode MS" w:eastAsia="華康中圓體" w:hAnsi="Arial Unicode MS" w:hint="eastAsia"/>
        </w:rPr>
        <w:t>先生</w:t>
      </w:r>
    </w:p>
    <w:p w:rsidR="00A021FE" w:rsidRDefault="00A021FE" w:rsidP="00014781">
      <w:pPr>
        <w:pStyle w:val="ListParagraph"/>
        <w:spacing w:line="360" w:lineRule="auto"/>
        <w:ind w:leftChars="0" w:left="709"/>
        <w:rPr>
          <w:rFonts w:ascii="Arial Unicode MS" w:eastAsia="華康中圓體" w:hAnsi="Arial Unicode MS"/>
        </w:rPr>
      </w:pPr>
      <w:r>
        <w:rPr>
          <w:rFonts w:ascii="Arial Unicode MS" w:eastAsia="華康中圓體" w:hAnsi="Arial Unicode MS"/>
        </w:rPr>
        <w:t>TEL</w:t>
      </w:r>
      <w:r>
        <w:rPr>
          <w:rFonts w:ascii="Arial Unicode MS" w:eastAsia="華康中圓體" w:hAnsi="Arial Unicode MS" w:hint="eastAsia"/>
        </w:rPr>
        <w:t>：</w:t>
      </w:r>
      <w:r w:rsidRPr="002C2ACC">
        <w:rPr>
          <w:rFonts w:ascii="Arial Unicode MS" w:eastAsia="華康中圓體" w:hAnsi="Arial Unicode MS"/>
        </w:rPr>
        <w:t>0227882408</w:t>
      </w:r>
      <w:r w:rsidRPr="002C2ACC">
        <w:rPr>
          <w:rFonts w:ascii="Arial Unicode MS" w:eastAsia="華康中圓體" w:hAnsi="Arial Unicode MS" w:hint="eastAsia"/>
        </w:rPr>
        <w:t>分機</w:t>
      </w:r>
      <w:r w:rsidRPr="002C2ACC">
        <w:rPr>
          <w:rFonts w:ascii="Arial Unicode MS" w:eastAsia="華康中圓體" w:hAnsi="Arial Unicode MS"/>
        </w:rPr>
        <w:t>877</w:t>
      </w:r>
    </w:p>
    <w:p w:rsidR="00A021FE" w:rsidRDefault="00A021FE" w:rsidP="00014781">
      <w:pPr>
        <w:pStyle w:val="ListParagraph"/>
        <w:spacing w:line="360" w:lineRule="auto"/>
        <w:ind w:leftChars="0" w:left="709"/>
        <w:rPr>
          <w:rFonts w:ascii="Arial Unicode MS" w:eastAsia="華康中圓體" w:hAnsi="Arial Unicode MS"/>
        </w:rPr>
      </w:pPr>
      <w:r>
        <w:rPr>
          <w:rFonts w:ascii="Arial Unicode MS" w:eastAsia="華康中圓體" w:hAnsi="Arial Unicode MS"/>
        </w:rPr>
        <w:t>Email</w:t>
      </w:r>
      <w:r>
        <w:rPr>
          <w:rFonts w:ascii="Arial Unicode MS" w:eastAsia="華康中圓體" w:hAnsi="Arial Unicode MS" w:hint="eastAsia"/>
        </w:rPr>
        <w:t>：</w:t>
      </w:r>
      <w:hyperlink r:id="rId8" w:history="1">
        <w:r w:rsidRPr="00200B03">
          <w:rPr>
            <w:rStyle w:val="Hyperlink"/>
            <w:rFonts w:ascii="Arial Unicode MS" w:eastAsia="華康中圓體" w:hAnsi="Arial Unicode MS"/>
          </w:rPr>
          <w:t>ben_wang@gotop.com.tw</w:t>
        </w:r>
      </w:hyperlink>
    </w:p>
    <w:p w:rsidR="00A021FE" w:rsidRDefault="00A021FE" w:rsidP="00BF4F6D">
      <w:pPr>
        <w:spacing w:line="360" w:lineRule="auto"/>
        <w:rPr>
          <w:rFonts w:ascii="Times New Roman" w:eastAsia="標楷體" w:hAnsi="標楷體"/>
          <w:b/>
          <w:bCs/>
          <w:sz w:val="28"/>
          <w:szCs w:val="28"/>
        </w:rPr>
      </w:pPr>
    </w:p>
    <w:p w:rsidR="00A021FE" w:rsidRDefault="00A021FE">
      <w:pPr>
        <w:widowControl/>
        <w:rPr>
          <w:rFonts w:ascii="Times New Roman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標楷體"/>
          <w:b/>
          <w:bCs/>
          <w:sz w:val="28"/>
          <w:szCs w:val="28"/>
        </w:rPr>
        <w:br w:type="page"/>
      </w:r>
    </w:p>
    <w:p w:rsidR="00A021FE" w:rsidRDefault="00A021FE" w:rsidP="00BF4F6D">
      <w:pPr>
        <w:spacing w:line="360" w:lineRule="auto"/>
        <w:rPr>
          <w:rFonts w:ascii="Times New Roman" w:eastAsia="標楷體" w:hAnsi="標楷體"/>
          <w:b/>
          <w:bCs/>
          <w:sz w:val="28"/>
          <w:szCs w:val="28"/>
        </w:rPr>
      </w:pPr>
      <w:r w:rsidRPr="00F73102">
        <w:rPr>
          <w:rFonts w:ascii="Times New Roman" w:eastAsia="標楷體" w:hAnsi="標楷體" w:hint="eastAsia"/>
          <w:b/>
          <w:bCs/>
          <w:sz w:val="28"/>
          <w:szCs w:val="28"/>
        </w:rPr>
        <w:t>交通資訊：</w:t>
      </w:r>
    </w:p>
    <w:p w:rsidR="00A021FE" w:rsidRDefault="00A021FE" w:rsidP="00BF4F6D">
      <w:pPr>
        <w:spacing w:line="360" w:lineRule="auto"/>
        <w:rPr>
          <w:rFonts w:ascii="Arial Unicode MS" w:eastAsia="華康中圓體" w:hAnsi="Arial Unicode MS"/>
        </w:rPr>
      </w:pPr>
      <w:r w:rsidRPr="003A33FC">
        <w:rPr>
          <w:rFonts w:ascii="Arial Unicode MS" w:eastAsia="華康中圓體" w:hAnsi="Arial Unicode MS"/>
          <w:noProof/>
        </w:rPr>
        <w:pict>
          <v:shape id="圖片 1" o:spid="_x0000_i1030" type="#_x0000_t75" style="width:477.6pt;height:563.4pt;visibility:visible">
            <v:imagedata r:id="rId9" o:title=""/>
          </v:shape>
        </w:pict>
      </w:r>
    </w:p>
    <w:p w:rsidR="00A021FE" w:rsidRPr="00F73102" w:rsidRDefault="00A021FE" w:rsidP="00BF4F6D">
      <w:pPr>
        <w:widowControl/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標楷體" w:hAnsi="Times New Roman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致理技術學院地址：</w:t>
      </w:r>
      <w:r w:rsidRPr="00F73102">
        <w:rPr>
          <w:rFonts w:ascii="Times New Roman" w:eastAsia="標楷體" w:hAnsi="Times New Roman"/>
          <w:color w:val="333333"/>
          <w:szCs w:val="24"/>
        </w:rPr>
        <w:t xml:space="preserve">22050 </w:t>
      </w:r>
      <w:r w:rsidRPr="00F73102">
        <w:rPr>
          <w:rFonts w:ascii="Times New Roman" w:eastAsia="標楷體" w:hAnsi="標楷體" w:hint="eastAsia"/>
          <w:color w:val="333333"/>
          <w:szCs w:val="24"/>
        </w:rPr>
        <w:t>新北市板橋區文化路</w:t>
      </w:r>
      <w:r w:rsidRPr="00F73102">
        <w:rPr>
          <w:rFonts w:ascii="Times New Roman" w:eastAsia="標楷體" w:hAnsi="Times New Roman"/>
          <w:color w:val="333333"/>
          <w:szCs w:val="24"/>
        </w:rPr>
        <w:t>1</w:t>
      </w:r>
      <w:r w:rsidRPr="00F73102">
        <w:rPr>
          <w:rFonts w:ascii="Times New Roman" w:eastAsia="標楷體" w:hAnsi="標楷體" w:hint="eastAsia"/>
          <w:color w:val="333333"/>
          <w:szCs w:val="24"/>
        </w:rPr>
        <w:t>段</w:t>
      </w:r>
      <w:r w:rsidRPr="00F73102">
        <w:rPr>
          <w:rFonts w:ascii="Times New Roman" w:eastAsia="標楷體" w:hAnsi="Times New Roman"/>
          <w:color w:val="333333"/>
          <w:szCs w:val="24"/>
        </w:rPr>
        <w:t>313</w:t>
      </w:r>
      <w:r w:rsidRPr="00F73102">
        <w:rPr>
          <w:rFonts w:ascii="Times New Roman" w:eastAsia="標楷體" w:hAnsi="標楷體" w:hint="eastAsia"/>
          <w:color w:val="333333"/>
          <w:szCs w:val="24"/>
        </w:rPr>
        <w:t>號</w:t>
      </w:r>
      <w:r w:rsidRPr="00F73102">
        <w:rPr>
          <w:rFonts w:ascii="Times New Roman" w:eastAsia="標楷體" w:hAnsi="Times New Roman"/>
          <w:color w:val="333333"/>
          <w:szCs w:val="24"/>
        </w:rPr>
        <w:br/>
      </w:r>
      <w:r w:rsidRPr="00F73102">
        <w:rPr>
          <w:rFonts w:ascii="Times New Roman" w:eastAsia="標楷體" w:hAnsi="標楷體" w:hint="eastAsia"/>
          <w:color w:val="333333"/>
          <w:szCs w:val="24"/>
        </w:rPr>
        <w:t>電話：（</w:t>
      </w:r>
      <w:r w:rsidRPr="00F73102">
        <w:rPr>
          <w:rFonts w:ascii="Times New Roman" w:eastAsia="標楷體" w:hAnsi="Times New Roman"/>
          <w:color w:val="333333"/>
          <w:szCs w:val="24"/>
        </w:rPr>
        <w:t>02</w:t>
      </w:r>
      <w:r w:rsidRPr="00F73102">
        <w:rPr>
          <w:rFonts w:ascii="Times New Roman" w:eastAsia="標楷體" w:hAnsi="標楷體" w:hint="eastAsia"/>
          <w:color w:val="333333"/>
          <w:szCs w:val="24"/>
        </w:rPr>
        <w:t>）</w:t>
      </w:r>
      <w:r w:rsidRPr="00F73102">
        <w:rPr>
          <w:rFonts w:ascii="Times New Roman" w:eastAsia="標楷體" w:hAnsi="Times New Roman"/>
          <w:color w:val="333333"/>
          <w:szCs w:val="24"/>
        </w:rPr>
        <w:t>2257-6167</w:t>
      </w:r>
      <w:r w:rsidRPr="00F73102">
        <w:rPr>
          <w:rFonts w:ascii="Times New Roman" w:eastAsia="標楷體" w:hAnsi="標楷體" w:hint="eastAsia"/>
          <w:color w:val="333333"/>
          <w:szCs w:val="24"/>
        </w:rPr>
        <w:t>（代表號）</w:t>
      </w:r>
      <w:r w:rsidRPr="00F73102">
        <w:rPr>
          <w:rFonts w:ascii="Times New Roman" w:eastAsia="標楷體" w:hAnsi="Times New Roman"/>
          <w:color w:val="333333"/>
          <w:szCs w:val="24"/>
        </w:rPr>
        <w:t xml:space="preserve"> </w:t>
      </w:r>
    </w:p>
    <w:p w:rsidR="00A021FE" w:rsidRPr="00F73102" w:rsidRDefault="00A021FE" w:rsidP="00BF4F6D">
      <w:pPr>
        <w:widowControl/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標楷體" w:hAnsi="Times New Roman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到校路線說明：</w:t>
      </w:r>
      <w:r w:rsidRPr="00F73102">
        <w:rPr>
          <w:rFonts w:ascii="Times New Roman" w:eastAsia="標楷體" w:hAnsi="Times New Roman"/>
          <w:color w:val="333333"/>
          <w:szCs w:val="24"/>
        </w:rPr>
        <w:t xml:space="preserve"> </w:t>
      </w:r>
    </w:p>
    <w:p w:rsidR="00A021FE" w:rsidRPr="00F73102" w:rsidRDefault="00A021FE" w:rsidP="00DB1564">
      <w:pPr>
        <w:widowControl/>
        <w:numPr>
          <w:ilvl w:val="1"/>
          <w:numId w:val="2"/>
        </w:numPr>
        <w:tabs>
          <w:tab w:val="clear" w:pos="1080"/>
          <w:tab w:val="num" w:pos="709"/>
        </w:tabs>
        <w:spacing w:before="100" w:beforeAutospacing="1" w:after="100" w:afterAutospacing="1" w:line="360" w:lineRule="atLeast"/>
        <w:ind w:left="709" w:hanging="283"/>
        <w:rPr>
          <w:rFonts w:ascii="Times New Roman" w:eastAsia="標楷體" w:hAnsi="Times New Roman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搭乘捷運板南線者，請至新埔站下車，往１號門出口，文化路一段直走至全家便利商店右轉，即可到達（步行約</w:t>
      </w:r>
      <w:r w:rsidRPr="00F73102">
        <w:rPr>
          <w:rFonts w:ascii="Times New Roman" w:eastAsia="標楷體" w:hAnsi="Times New Roman"/>
          <w:color w:val="333333"/>
          <w:szCs w:val="24"/>
        </w:rPr>
        <w:t>5</w:t>
      </w:r>
      <w:r w:rsidRPr="00F73102">
        <w:rPr>
          <w:rFonts w:ascii="Times New Roman" w:eastAsia="標楷體" w:hAnsi="標楷體" w:hint="eastAsia"/>
          <w:color w:val="333333"/>
          <w:szCs w:val="24"/>
        </w:rPr>
        <w:t>分鐘）。</w:t>
      </w:r>
      <w:r w:rsidRPr="00F73102">
        <w:rPr>
          <w:rFonts w:ascii="Times New Roman" w:eastAsia="標楷體" w:hAnsi="Times New Roman"/>
          <w:color w:val="333333"/>
          <w:szCs w:val="24"/>
        </w:rPr>
        <w:t xml:space="preserve"> </w:t>
      </w:r>
    </w:p>
    <w:p w:rsidR="00A021FE" w:rsidRPr="00F73102" w:rsidRDefault="00A021FE" w:rsidP="00DB1564">
      <w:pPr>
        <w:widowControl/>
        <w:numPr>
          <w:ilvl w:val="1"/>
          <w:numId w:val="2"/>
        </w:numPr>
        <w:tabs>
          <w:tab w:val="clear" w:pos="1080"/>
          <w:tab w:val="num" w:pos="709"/>
        </w:tabs>
        <w:spacing w:before="100" w:beforeAutospacing="1" w:after="100" w:afterAutospacing="1" w:line="360" w:lineRule="atLeast"/>
        <w:ind w:left="709" w:hanging="283"/>
        <w:rPr>
          <w:rFonts w:ascii="Times New Roman" w:eastAsia="標楷體" w:hAnsi="Times New Roman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搭乘公車者，有</w:t>
      </w:r>
      <w:r w:rsidRPr="00F73102">
        <w:rPr>
          <w:rFonts w:ascii="Times New Roman" w:eastAsia="標楷體" w:hAnsi="Times New Roman"/>
          <w:color w:val="333333"/>
          <w:szCs w:val="24"/>
        </w:rPr>
        <w:t>88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99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245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264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310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656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657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701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702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703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802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805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806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813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910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918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920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1070</w:t>
      </w:r>
      <w:r w:rsidRPr="00F73102">
        <w:rPr>
          <w:rFonts w:ascii="Times New Roman" w:eastAsia="標楷體" w:hAnsi="標楷體" w:hint="eastAsia"/>
          <w:color w:val="333333"/>
          <w:szCs w:val="24"/>
        </w:rPr>
        <w:t>、</w:t>
      </w:r>
      <w:r w:rsidRPr="00F73102">
        <w:rPr>
          <w:rFonts w:ascii="Times New Roman" w:eastAsia="標楷體" w:hAnsi="Times New Roman"/>
          <w:color w:val="333333"/>
          <w:szCs w:val="24"/>
        </w:rPr>
        <w:t>1073</w:t>
      </w:r>
      <w:r w:rsidRPr="00F73102">
        <w:rPr>
          <w:rFonts w:ascii="Times New Roman" w:eastAsia="標楷體" w:hAnsi="標楷體" w:hint="eastAsia"/>
          <w:color w:val="333333"/>
          <w:szCs w:val="24"/>
        </w:rPr>
        <w:t>、橘</w:t>
      </w:r>
      <w:r w:rsidRPr="00F73102">
        <w:rPr>
          <w:rFonts w:ascii="Times New Roman" w:eastAsia="標楷體" w:hAnsi="Times New Roman"/>
          <w:color w:val="333333"/>
          <w:szCs w:val="24"/>
        </w:rPr>
        <w:t>5</w:t>
      </w:r>
      <w:r w:rsidRPr="00F73102">
        <w:rPr>
          <w:rFonts w:ascii="Times New Roman" w:eastAsia="標楷體" w:hAnsi="標楷體" w:hint="eastAsia"/>
          <w:color w:val="333333"/>
          <w:szCs w:val="24"/>
        </w:rPr>
        <w:t>、藍</w:t>
      </w:r>
      <w:r w:rsidRPr="00F73102">
        <w:rPr>
          <w:rFonts w:ascii="Times New Roman" w:eastAsia="標楷體" w:hAnsi="Times New Roman"/>
          <w:color w:val="333333"/>
          <w:szCs w:val="24"/>
        </w:rPr>
        <w:t>17</w:t>
      </w:r>
      <w:r w:rsidRPr="00F73102">
        <w:rPr>
          <w:rFonts w:ascii="Times New Roman" w:eastAsia="標楷體" w:hAnsi="標楷體" w:hint="eastAsia"/>
          <w:color w:val="333333"/>
          <w:szCs w:val="24"/>
        </w:rPr>
        <w:t>、藍</w:t>
      </w:r>
      <w:r w:rsidRPr="00F73102">
        <w:rPr>
          <w:rFonts w:ascii="Times New Roman" w:eastAsia="標楷體" w:hAnsi="Times New Roman"/>
          <w:color w:val="333333"/>
          <w:szCs w:val="24"/>
        </w:rPr>
        <w:t>18</w:t>
      </w:r>
      <w:r w:rsidRPr="00F73102">
        <w:rPr>
          <w:rFonts w:ascii="Times New Roman" w:eastAsia="標楷體" w:hAnsi="標楷體" w:hint="eastAsia"/>
          <w:color w:val="333333"/>
          <w:szCs w:val="24"/>
        </w:rPr>
        <w:t>藍</w:t>
      </w:r>
      <w:r w:rsidRPr="00F73102">
        <w:rPr>
          <w:rFonts w:ascii="Times New Roman" w:eastAsia="標楷體" w:hAnsi="Times New Roman"/>
          <w:color w:val="333333"/>
          <w:szCs w:val="24"/>
        </w:rPr>
        <w:t>33</w:t>
      </w:r>
      <w:r w:rsidRPr="00F73102">
        <w:rPr>
          <w:rFonts w:ascii="Times New Roman" w:eastAsia="標楷體" w:hAnsi="標楷體" w:hint="eastAsia"/>
          <w:color w:val="333333"/>
          <w:szCs w:val="24"/>
        </w:rPr>
        <w:t>、藍</w:t>
      </w:r>
      <w:r w:rsidRPr="00F73102">
        <w:rPr>
          <w:rFonts w:ascii="Times New Roman" w:eastAsia="標楷體" w:hAnsi="Times New Roman"/>
          <w:color w:val="333333"/>
          <w:szCs w:val="24"/>
        </w:rPr>
        <w:t>35...</w:t>
      </w:r>
      <w:r w:rsidRPr="00F73102">
        <w:rPr>
          <w:rFonts w:ascii="Times New Roman" w:eastAsia="標楷體" w:hAnsi="標楷體" w:hint="eastAsia"/>
          <w:color w:val="333333"/>
          <w:szCs w:val="24"/>
        </w:rPr>
        <w:t>等，或至大眾運輸轉乘查詢網站</w:t>
      </w:r>
      <w:r w:rsidRPr="00F73102">
        <w:rPr>
          <w:rFonts w:ascii="Times New Roman" w:eastAsia="標楷體" w:hAnsi="Times New Roman"/>
          <w:color w:val="333333"/>
          <w:szCs w:val="24"/>
        </w:rPr>
        <w:t xml:space="preserve"> (</w:t>
      </w:r>
      <w:hyperlink r:id="rId10" w:tgtFrame="_blank" w:history="1">
        <w:r w:rsidRPr="00F73102">
          <w:rPr>
            <w:rStyle w:val="Hyperlink"/>
            <w:rFonts w:ascii="Times New Roman" w:eastAsia="標楷體" w:hAnsi="Times New Roman"/>
            <w:szCs w:val="24"/>
          </w:rPr>
          <w:t>http://www.taipeibus.taipei.gov.tw/</w:t>
        </w:r>
      </w:hyperlink>
      <w:r w:rsidRPr="00F73102">
        <w:rPr>
          <w:rFonts w:ascii="Times New Roman" w:eastAsia="標楷體" w:hAnsi="標楷體" w:hint="eastAsia"/>
          <w:color w:val="333333"/>
          <w:szCs w:val="24"/>
        </w:rPr>
        <w:t>或</w:t>
      </w:r>
      <w:hyperlink r:id="rId11" w:tgtFrame="_blank" w:history="1">
        <w:r w:rsidRPr="00F73102">
          <w:rPr>
            <w:rStyle w:val="Hyperlink"/>
            <w:rFonts w:ascii="Times New Roman" w:eastAsia="標楷體" w:hAnsi="Times New Roman"/>
            <w:szCs w:val="24"/>
          </w:rPr>
          <w:t>http://e-bus.tpc.gov.tw/</w:t>
        </w:r>
      </w:hyperlink>
      <w:r w:rsidRPr="00F73102">
        <w:rPr>
          <w:rFonts w:ascii="Times New Roman" w:eastAsia="標楷體" w:hAnsi="Times New Roman"/>
          <w:color w:val="333333"/>
          <w:szCs w:val="24"/>
        </w:rPr>
        <w:t>)</w:t>
      </w:r>
      <w:r w:rsidRPr="00F73102">
        <w:rPr>
          <w:rFonts w:ascii="Times New Roman" w:eastAsia="標楷體" w:hAnsi="標楷體" w:hint="eastAsia"/>
          <w:color w:val="333333"/>
          <w:szCs w:val="24"/>
        </w:rPr>
        <w:t>查詢。</w:t>
      </w:r>
      <w:r w:rsidRPr="00F73102">
        <w:rPr>
          <w:rFonts w:ascii="Times New Roman" w:eastAsia="標楷體" w:hAnsi="Times New Roman"/>
          <w:color w:val="333333"/>
          <w:szCs w:val="24"/>
        </w:rPr>
        <w:t xml:space="preserve"> </w:t>
      </w:r>
    </w:p>
    <w:p w:rsidR="00A021FE" w:rsidRPr="00DB1564" w:rsidRDefault="00A021FE" w:rsidP="00DB1564">
      <w:pPr>
        <w:widowControl/>
        <w:numPr>
          <w:ilvl w:val="1"/>
          <w:numId w:val="2"/>
        </w:numPr>
        <w:tabs>
          <w:tab w:val="clear" w:pos="1080"/>
          <w:tab w:val="num" w:pos="709"/>
        </w:tabs>
        <w:spacing w:before="100" w:beforeAutospacing="1" w:after="100" w:afterAutospacing="1" w:line="360" w:lineRule="atLeast"/>
        <w:ind w:left="709" w:hanging="283"/>
        <w:rPr>
          <w:rFonts w:ascii="Times New Roman" w:eastAsia="標楷體" w:hAnsi="標楷體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搭乘火車（高鐵）者，請至板橋站下車，由前站北</w:t>
      </w:r>
      <w:r w:rsidRPr="00DB1564">
        <w:rPr>
          <w:rFonts w:ascii="Times New Roman" w:eastAsia="標楷體" w:hAnsi="標楷體"/>
          <w:color w:val="333333"/>
          <w:szCs w:val="24"/>
        </w:rPr>
        <w:t>2</w:t>
      </w:r>
      <w:r w:rsidRPr="00F73102">
        <w:rPr>
          <w:rFonts w:ascii="Times New Roman" w:eastAsia="標楷體" w:hAnsi="標楷體" w:hint="eastAsia"/>
          <w:color w:val="333333"/>
          <w:szCs w:val="24"/>
        </w:rPr>
        <w:t>門出口右轉步行文化路</w:t>
      </w:r>
      <w:r w:rsidRPr="00DB1564">
        <w:rPr>
          <w:rFonts w:ascii="Times New Roman" w:eastAsia="標楷體" w:hAnsi="標楷體"/>
          <w:color w:val="333333"/>
          <w:szCs w:val="24"/>
        </w:rPr>
        <w:t>1</w:t>
      </w:r>
      <w:r w:rsidRPr="00F73102">
        <w:rPr>
          <w:rFonts w:ascii="Times New Roman" w:eastAsia="標楷體" w:hAnsi="標楷體" w:hint="eastAsia"/>
          <w:color w:val="333333"/>
          <w:szCs w:val="24"/>
        </w:rPr>
        <w:t>段，即可到達（步行約</w:t>
      </w:r>
      <w:r w:rsidRPr="00DB1564">
        <w:rPr>
          <w:rFonts w:ascii="Times New Roman" w:eastAsia="標楷體" w:hAnsi="標楷體"/>
          <w:color w:val="333333"/>
          <w:szCs w:val="24"/>
        </w:rPr>
        <w:t>10</w:t>
      </w:r>
      <w:r w:rsidRPr="00F73102">
        <w:rPr>
          <w:rFonts w:ascii="Times New Roman" w:eastAsia="標楷體" w:hAnsi="標楷體" w:hint="eastAsia"/>
          <w:color w:val="333333"/>
          <w:szCs w:val="24"/>
        </w:rPr>
        <w:t>分鐘）。</w:t>
      </w:r>
      <w:r w:rsidRPr="00DB1564">
        <w:rPr>
          <w:rFonts w:ascii="Times New Roman" w:eastAsia="標楷體" w:hAnsi="標楷體"/>
          <w:color w:val="333333"/>
          <w:szCs w:val="24"/>
        </w:rPr>
        <w:t xml:space="preserve"> </w:t>
      </w:r>
    </w:p>
    <w:p w:rsidR="00A021FE" w:rsidRPr="00DB1564" w:rsidRDefault="00A021FE" w:rsidP="00DB1564">
      <w:pPr>
        <w:widowControl/>
        <w:numPr>
          <w:ilvl w:val="1"/>
          <w:numId w:val="2"/>
        </w:numPr>
        <w:tabs>
          <w:tab w:val="clear" w:pos="1080"/>
          <w:tab w:val="num" w:pos="709"/>
        </w:tabs>
        <w:spacing w:before="100" w:beforeAutospacing="1" w:after="100" w:afterAutospacing="1" w:line="360" w:lineRule="atLeast"/>
        <w:ind w:left="709" w:hanging="283"/>
        <w:rPr>
          <w:rFonts w:ascii="Times New Roman" w:eastAsia="標楷體" w:hAnsi="標楷體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經高速公路國道三號（北二高）中和交流道下，往板橋方向出口，接</w:t>
      </w:r>
      <w:r w:rsidRPr="00DB1564">
        <w:rPr>
          <w:rFonts w:ascii="Times New Roman" w:eastAsia="標楷體" w:hAnsi="標楷體"/>
          <w:color w:val="333333"/>
          <w:szCs w:val="24"/>
        </w:rPr>
        <w:t>64</w:t>
      </w:r>
      <w:r w:rsidRPr="00F73102">
        <w:rPr>
          <w:rFonts w:ascii="Times New Roman" w:eastAsia="標楷體" w:hAnsi="標楷體" w:hint="eastAsia"/>
          <w:color w:val="333333"/>
          <w:szCs w:val="24"/>
        </w:rPr>
        <w:t>號快速道路（西向），往萬板路出口方向下橋，直行民生路至迴轉道迴轉往文化路方向，右轉文化路直行，即可到達。</w:t>
      </w:r>
      <w:r w:rsidRPr="00DB1564">
        <w:rPr>
          <w:rFonts w:ascii="Times New Roman" w:eastAsia="標楷體" w:hAnsi="標楷體"/>
          <w:color w:val="333333"/>
          <w:szCs w:val="24"/>
        </w:rPr>
        <w:t xml:space="preserve"> </w:t>
      </w:r>
    </w:p>
    <w:p w:rsidR="00A021FE" w:rsidRPr="00DB1564" w:rsidRDefault="00A021FE" w:rsidP="00DB1564">
      <w:pPr>
        <w:widowControl/>
        <w:numPr>
          <w:ilvl w:val="1"/>
          <w:numId w:val="2"/>
        </w:numPr>
        <w:tabs>
          <w:tab w:val="clear" w:pos="1080"/>
          <w:tab w:val="num" w:pos="709"/>
        </w:tabs>
        <w:spacing w:before="100" w:beforeAutospacing="1" w:after="100" w:afterAutospacing="1" w:line="360" w:lineRule="atLeast"/>
        <w:ind w:left="709" w:hanging="283"/>
        <w:rPr>
          <w:rFonts w:ascii="Times New Roman" w:eastAsia="標楷體" w:hAnsi="標楷體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經高速公路國道一號（北一高）五股交流道下靠左直行，接</w:t>
      </w:r>
      <w:r w:rsidRPr="00DB1564">
        <w:rPr>
          <w:rFonts w:ascii="Times New Roman" w:eastAsia="標楷體" w:hAnsi="標楷體"/>
          <w:color w:val="333333"/>
          <w:szCs w:val="24"/>
        </w:rPr>
        <w:t>64</w:t>
      </w:r>
      <w:r w:rsidRPr="00F73102">
        <w:rPr>
          <w:rFonts w:ascii="Times New Roman" w:eastAsia="標楷體" w:hAnsi="標楷體" w:hint="eastAsia"/>
          <w:color w:val="333333"/>
          <w:szCs w:val="24"/>
        </w:rPr>
        <w:t>號快速道路（東向），至板橋交流道（民生路）出口方向下橋，直行至文化路，右轉文化路直行，即可到達。</w:t>
      </w:r>
      <w:r w:rsidRPr="00DB1564">
        <w:rPr>
          <w:rFonts w:ascii="Times New Roman" w:eastAsia="標楷體" w:hAnsi="標楷體"/>
          <w:color w:val="333333"/>
          <w:szCs w:val="24"/>
        </w:rPr>
        <w:t xml:space="preserve"> </w:t>
      </w:r>
    </w:p>
    <w:p w:rsidR="00A021FE" w:rsidRPr="00F73102" w:rsidRDefault="00A021FE" w:rsidP="00DB1564">
      <w:pPr>
        <w:widowControl/>
        <w:numPr>
          <w:ilvl w:val="1"/>
          <w:numId w:val="2"/>
        </w:numPr>
        <w:tabs>
          <w:tab w:val="clear" w:pos="1080"/>
          <w:tab w:val="num" w:pos="709"/>
        </w:tabs>
        <w:spacing w:before="100" w:beforeAutospacing="1" w:after="100" w:afterAutospacing="1" w:line="360" w:lineRule="atLeast"/>
        <w:ind w:left="709" w:hanging="283"/>
        <w:rPr>
          <w:rFonts w:ascii="Times New Roman" w:eastAsia="標楷體" w:hAnsi="Times New Roman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由台北市方向到校者：</w:t>
      </w:r>
      <w:r w:rsidRPr="00F73102">
        <w:rPr>
          <w:rFonts w:ascii="Times New Roman" w:eastAsia="標楷體" w:hAnsi="Times New Roman"/>
          <w:color w:val="333333"/>
          <w:szCs w:val="24"/>
        </w:rPr>
        <w:t xml:space="preserve"> </w:t>
      </w:r>
    </w:p>
    <w:p w:rsidR="00A021FE" w:rsidRPr="00F73102" w:rsidRDefault="00A021FE" w:rsidP="00DB1564">
      <w:pPr>
        <w:widowControl/>
        <w:numPr>
          <w:ilvl w:val="2"/>
          <w:numId w:val="2"/>
        </w:numPr>
        <w:tabs>
          <w:tab w:val="clear" w:pos="1800"/>
          <w:tab w:val="num" w:pos="1276"/>
        </w:tabs>
        <w:spacing w:before="100" w:beforeAutospacing="1" w:after="100" w:afterAutospacing="1" w:line="360" w:lineRule="atLeast"/>
        <w:ind w:left="1276" w:hanging="283"/>
        <w:rPr>
          <w:rFonts w:ascii="Times New Roman" w:eastAsia="標楷體" w:hAnsi="Times New Roman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經台北市華江橋，直走文化路</w:t>
      </w:r>
      <w:r w:rsidRPr="00F73102">
        <w:rPr>
          <w:rFonts w:ascii="Times New Roman" w:eastAsia="標楷體" w:hAnsi="Times New Roman"/>
          <w:color w:val="333333"/>
          <w:szCs w:val="24"/>
        </w:rPr>
        <w:t>2</w:t>
      </w:r>
      <w:r w:rsidRPr="00F73102">
        <w:rPr>
          <w:rFonts w:ascii="Times New Roman" w:eastAsia="標楷體" w:hAnsi="標楷體" w:hint="eastAsia"/>
          <w:color w:val="333333"/>
          <w:szCs w:val="24"/>
        </w:rPr>
        <w:t>段、</w:t>
      </w:r>
      <w:r w:rsidRPr="00F73102">
        <w:rPr>
          <w:rFonts w:ascii="Times New Roman" w:eastAsia="標楷體" w:hAnsi="Times New Roman"/>
          <w:color w:val="333333"/>
          <w:szCs w:val="24"/>
        </w:rPr>
        <w:t>1</w:t>
      </w:r>
      <w:r w:rsidRPr="00F73102">
        <w:rPr>
          <w:rFonts w:ascii="Times New Roman" w:eastAsia="標楷體" w:hAnsi="標楷體" w:hint="eastAsia"/>
          <w:color w:val="333333"/>
          <w:szCs w:val="24"/>
        </w:rPr>
        <w:t>段，過民生路口後至全家便利商店右轉，即可到達。</w:t>
      </w:r>
      <w:r w:rsidRPr="00F73102">
        <w:rPr>
          <w:rFonts w:ascii="Times New Roman" w:eastAsia="標楷體" w:hAnsi="Times New Roman"/>
          <w:color w:val="333333"/>
          <w:szCs w:val="24"/>
        </w:rPr>
        <w:t xml:space="preserve"> </w:t>
      </w:r>
    </w:p>
    <w:p w:rsidR="00A021FE" w:rsidRPr="00DB1564" w:rsidRDefault="00A021FE" w:rsidP="00DB1564">
      <w:pPr>
        <w:widowControl/>
        <w:numPr>
          <w:ilvl w:val="2"/>
          <w:numId w:val="2"/>
        </w:numPr>
        <w:tabs>
          <w:tab w:val="clear" w:pos="1800"/>
          <w:tab w:val="num" w:pos="1276"/>
        </w:tabs>
        <w:spacing w:before="100" w:beforeAutospacing="1" w:after="100" w:afterAutospacing="1" w:line="360" w:lineRule="atLeast"/>
        <w:ind w:left="1276" w:hanging="283"/>
        <w:rPr>
          <w:rFonts w:ascii="Times New Roman" w:eastAsia="標楷體" w:hAnsi="標楷體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經台北市光復橋，直走中山路至民生路口右轉，途經民生大橋直行民生路至迴轉道，迴轉文化路方向，右轉文化路直行，即可到達。</w:t>
      </w:r>
      <w:r w:rsidRPr="00DB1564">
        <w:rPr>
          <w:rFonts w:ascii="Times New Roman" w:eastAsia="標楷體" w:hAnsi="標楷體"/>
          <w:color w:val="333333"/>
          <w:szCs w:val="24"/>
        </w:rPr>
        <w:t xml:space="preserve"> </w:t>
      </w:r>
    </w:p>
    <w:p w:rsidR="00A021FE" w:rsidRPr="00DB1564" w:rsidRDefault="00A021FE" w:rsidP="00DB1564">
      <w:pPr>
        <w:widowControl/>
        <w:numPr>
          <w:ilvl w:val="2"/>
          <w:numId w:val="2"/>
        </w:numPr>
        <w:tabs>
          <w:tab w:val="clear" w:pos="1800"/>
          <w:tab w:val="num" w:pos="1276"/>
        </w:tabs>
        <w:spacing w:before="100" w:beforeAutospacing="1" w:after="100" w:afterAutospacing="1" w:line="360" w:lineRule="atLeast"/>
        <w:ind w:left="1276" w:hanging="283"/>
        <w:rPr>
          <w:rFonts w:ascii="Times New Roman" w:eastAsia="標楷體" w:hAnsi="標楷體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經台北市萬華區華翠大橋，往板橋車站方向直行至終點下橋，往新莊方向右轉民生路直走，至迴轉道迴轉往文化路方向，右轉文化路直行，即可到達。</w:t>
      </w:r>
      <w:r w:rsidRPr="00DB1564">
        <w:rPr>
          <w:rFonts w:ascii="Times New Roman" w:eastAsia="標楷體" w:hAnsi="標楷體"/>
          <w:color w:val="333333"/>
          <w:szCs w:val="24"/>
        </w:rPr>
        <w:t xml:space="preserve"> </w:t>
      </w:r>
    </w:p>
    <w:p w:rsidR="00A021FE" w:rsidRPr="00F73102" w:rsidRDefault="00A021FE" w:rsidP="00DB1564">
      <w:pPr>
        <w:widowControl/>
        <w:numPr>
          <w:ilvl w:val="2"/>
          <w:numId w:val="2"/>
        </w:numPr>
        <w:tabs>
          <w:tab w:val="clear" w:pos="1800"/>
          <w:tab w:val="num" w:pos="1276"/>
        </w:tabs>
        <w:spacing w:before="100" w:beforeAutospacing="1" w:after="100" w:afterAutospacing="1" w:line="360" w:lineRule="atLeast"/>
        <w:ind w:left="1276" w:hanging="283"/>
        <w:rPr>
          <w:rFonts w:ascii="Times New Roman" w:eastAsia="標楷體" w:hAnsi="Times New Roman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經台北市萬華區萬板大橋，下橋直行萬板路至民生路口右轉，直行民生路至迴轉道，迴轉往文化路方向，右轉文化路直行，即可到達。</w:t>
      </w:r>
      <w:r w:rsidRPr="00F73102">
        <w:rPr>
          <w:rFonts w:ascii="Times New Roman" w:eastAsia="標楷體" w:hAnsi="Times New Roman"/>
          <w:color w:val="333333"/>
          <w:szCs w:val="24"/>
        </w:rPr>
        <w:t xml:space="preserve"> </w:t>
      </w:r>
    </w:p>
    <w:p w:rsidR="00A021FE" w:rsidRPr="00F73102" w:rsidRDefault="00A021FE" w:rsidP="00DB1564">
      <w:pPr>
        <w:widowControl/>
        <w:numPr>
          <w:ilvl w:val="1"/>
          <w:numId w:val="2"/>
        </w:numPr>
        <w:tabs>
          <w:tab w:val="clear" w:pos="1080"/>
          <w:tab w:val="num" w:pos="709"/>
        </w:tabs>
        <w:spacing w:before="100" w:beforeAutospacing="1" w:after="100" w:afterAutospacing="1" w:line="360" w:lineRule="atLeast"/>
        <w:ind w:left="709" w:hanging="283"/>
        <w:rPr>
          <w:rFonts w:ascii="Times New Roman" w:eastAsia="標楷體" w:hAnsi="Times New Roman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由桃園方向到校者：</w:t>
      </w:r>
      <w:r w:rsidRPr="00F73102">
        <w:rPr>
          <w:rFonts w:ascii="Times New Roman" w:eastAsia="標楷體" w:hAnsi="Times New Roman"/>
          <w:color w:val="333333"/>
          <w:szCs w:val="24"/>
        </w:rPr>
        <w:t xml:space="preserve"> </w:t>
      </w:r>
    </w:p>
    <w:p w:rsidR="00A021FE" w:rsidRPr="00F73102" w:rsidRDefault="00A021FE" w:rsidP="00DB1564">
      <w:pPr>
        <w:widowControl/>
        <w:numPr>
          <w:ilvl w:val="2"/>
          <w:numId w:val="2"/>
        </w:numPr>
        <w:tabs>
          <w:tab w:val="clear" w:pos="1800"/>
          <w:tab w:val="num" w:pos="1276"/>
        </w:tabs>
        <w:spacing w:before="100" w:beforeAutospacing="1" w:after="100" w:afterAutospacing="1" w:line="360" w:lineRule="atLeast"/>
        <w:ind w:left="1276" w:hanging="283"/>
        <w:rPr>
          <w:rFonts w:ascii="Times New Roman" w:eastAsia="標楷體" w:hAnsi="Times New Roman"/>
          <w:color w:val="333333"/>
          <w:szCs w:val="24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由省道台一線（縱貫線）經新海大橋，走新海路接漢生西路至文化路口左轉，即可到達。</w:t>
      </w:r>
      <w:r w:rsidRPr="00F73102">
        <w:rPr>
          <w:rFonts w:ascii="Times New Roman" w:eastAsia="標楷體" w:hAnsi="Times New Roman"/>
          <w:color w:val="333333"/>
          <w:szCs w:val="24"/>
        </w:rPr>
        <w:t xml:space="preserve"> </w:t>
      </w:r>
    </w:p>
    <w:p w:rsidR="00A021FE" w:rsidRPr="007D60B6" w:rsidRDefault="00A021FE" w:rsidP="00DB1564">
      <w:pPr>
        <w:widowControl/>
        <w:numPr>
          <w:ilvl w:val="2"/>
          <w:numId w:val="2"/>
        </w:numPr>
        <w:tabs>
          <w:tab w:val="clear" w:pos="1800"/>
          <w:tab w:val="num" w:pos="1276"/>
        </w:tabs>
        <w:spacing w:before="100" w:beforeAutospacing="1" w:after="100" w:afterAutospacing="1" w:line="360" w:lineRule="atLeast"/>
        <w:ind w:left="1276" w:hanging="283"/>
        <w:rPr>
          <w:rFonts w:ascii="Times New Roman" w:eastAsia="標楷體" w:hAnsi="標楷體"/>
          <w:b/>
          <w:bCs/>
          <w:sz w:val="28"/>
          <w:szCs w:val="28"/>
        </w:rPr>
      </w:pPr>
      <w:r w:rsidRPr="00F73102">
        <w:rPr>
          <w:rFonts w:ascii="Times New Roman" w:eastAsia="標楷體" w:hAnsi="標楷體" w:hint="eastAsia"/>
          <w:color w:val="333333"/>
          <w:szCs w:val="24"/>
        </w:rPr>
        <w:t>由省道台一線（縱貫線）經大漢橋，直走民生路至文化路口右轉，即可到達。</w:t>
      </w:r>
    </w:p>
    <w:p w:rsidR="00A021FE" w:rsidRDefault="00A021FE">
      <w:pPr>
        <w:widowControl/>
        <w:rPr>
          <w:rFonts w:ascii="Times New Roman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標楷體"/>
          <w:b/>
          <w:bCs/>
          <w:sz w:val="28"/>
          <w:szCs w:val="28"/>
        </w:rPr>
        <w:br w:type="page"/>
      </w:r>
    </w:p>
    <w:p w:rsidR="00A021FE" w:rsidRDefault="00A021FE" w:rsidP="007D60B6">
      <w:pPr>
        <w:widowControl/>
        <w:spacing w:before="100" w:beforeAutospacing="1" w:after="100" w:afterAutospacing="1" w:line="360" w:lineRule="atLeast"/>
        <w:rPr>
          <w:rFonts w:ascii="Times New Roman" w:eastAsia="標楷體" w:hAnsi="標楷體"/>
          <w:b/>
          <w:bCs/>
          <w:sz w:val="28"/>
          <w:szCs w:val="28"/>
        </w:rPr>
      </w:pPr>
      <w:r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向右箭號圖說文字 3" o:spid="_x0000_s1026" type="#_x0000_t78" style="position:absolute;margin-left:8.7pt;margin-top:38.6pt;width:180pt;height:61.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">
            <v:textbox>
              <w:txbxContent>
                <w:p w:rsidR="00A021FE" w:rsidRDefault="00A021FE" w:rsidP="00890B52">
                  <w:r>
                    <w:rPr>
                      <w:rFonts w:hint="eastAsia"/>
                    </w:rPr>
                    <w:t>研習地點：</w:t>
                  </w:r>
                  <w:r>
                    <w:br/>
                  </w:r>
                  <w:r>
                    <w:rPr>
                      <w:rFonts w:hint="eastAsia"/>
                    </w:rPr>
                    <w:t>綜合教學大樓</w:t>
                  </w:r>
                  <w:r>
                    <w:t>7</w:t>
                  </w:r>
                  <w:r>
                    <w:rPr>
                      <w:rFonts w:hint="eastAsia"/>
                    </w:rPr>
                    <w:t>樓</w:t>
                  </w:r>
                </w:p>
                <w:p w:rsidR="00A021FE" w:rsidRPr="003167EA" w:rsidRDefault="00A021FE" w:rsidP="00890B52">
                  <w:r>
                    <w:t>E73</w:t>
                  </w:r>
                  <w:r>
                    <w:rPr>
                      <w:rFonts w:hint="eastAsia"/>
                    </w:rPr>
                    <w:t>教室</w:t>
                  </w:r>
                </w:p>
              </w:txbxContent>
            </v:textbox>
          </v:shape>
        </w:pict>
      </w:r>
      <w:r>
        <w:rPr>
          <w:noProof/>
        </w:rPr>
        <w:pict>
          <v:shape id="圖片 7" o:spid="_x0000_s1027" type="#_x0000_t75" style="position:absolute;margin-left:.3pt;margin-top:32.7pt;width:481.85pt;height:578.25pt;z-index:-251656704;visibility:visible">
            <v:imagedata r:id="rId12" o:title=""/>
          </v:shape>
        </w:pict>
      </w:r>
      <w:r w:rsidRPr="00F73102">
        <w:rPr>
          <w:rFonts w:ascii="Times New Roman" w:eastAsia="標楷體" w:hAnsi="標楷體" w:hint="eastAsia"/>
          <w:b/>
          <w:bCs/>
          <w:sz w:val="28"/>
          <w:szCs w:val="28"/>
        </w:rPr>
        <w:t>校園</w:t>
      </w:r>
      <w:r>
        <w:rPr>
          <w:rFonts w:ascii="Times New Roman" w:eastAsia="標楷體" w:hAnsi="標楷體" w:hint="eastAsia"/>
          <w:b/>
          <w:bCs/>
          <w:sz w:val="28"/>
          <w:szCs w:val="28"/>
        </w:rPr>
        <w:t>導覽</w:t>
      </w:r>
      <w:r w:rsidRPr="00F73102">
        <w:rPr>
          <w:rFonts w:ascii="Times New Roman" w:eastAsia="標楷體" w:hAnsi="標楷體" w:hint="eastAsia"/>
          <w:b/>
          <w:bCs/>
          <w:sz w:val="28"/>
          <w:szCs w:val="28"/>
        </w:rPr>
        <w:t>圖：</w:t>
      </w:r>
    </w:p>
    <w:p w:rsidR="00A021FE" w:rsidRPr="00BF4F6D" w:rsidRDefault="00A021FE" w:rsidP="007D60B6">
      <w:pPr>
        <w:widowControl/>
        <w:spacing w:before="100" w:beforeAutospacing="1" w:after="100" w:afterAutospacing="1" w:line="360" w:lineRule="atLeast"/>
        <w:rPr>
          <w:rFonts w:ascii="Times New Roman" w:eastAsia="標楷體" w:hAnsi="標楷體"/>
          <w:b/>
          <w:bCs/>
          <w:sz w:val="28"/>
          <w:szCs w:val="28"/>
        </w:rPr>
      </w:pPr>
      <w:r>
        <w:rPr>
          <w:noProof/>
        </w:rPr>
        <w:pict>
          <v:shape id="向右箭號圖說文字 6" o:spid="_x0000_s1028" type="#_x0000_t78" style="position:absolute;margin-left:142.55pt;margin-top:74.1pt;width:78.7pt;height:61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" adj=",,18650">
            <v:textbox>
              <w:txbxContent>
                <w:p w:rsidR="00A021FE" w:rsidRDefault="00A021FE" w:rsidP="00890B52">
                  <w:r>
                    <w:rPr>
                      <w:rFonts w:hint="eastAsia"/>
                    </w:rPr>
                    <w:t>停車場行人出入口</w:t>
                  </w:r>
                </w:p>
              </w:txbxContent>
            </v:textbox>
          </v:shape>
        </w:pict>
      </w:r>
      <w:r>
        <w:rPr>
          <w:noProof/>
        </w:rPr>
        <w:pict>
          <v:shape id="向右箭號圖說文字 5" o:spid="_x0000_s1029" type="#_x0000_t78" style="position:absolute;margin-left:-16.5pt;margin-top:74.45pt;width:48.75pt;height:170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" adj=",7622,,9211">
            <v:textbox>
              <w:txbxContent>
                <w:p w:rsidR="00A021FE" w:rsidRDefault="00A021FE" w:rsidP="00890B52">
                  <w:r>
                    <w:rPr>
                      <w:rFonts w:hint="eastAsia"/>
                    </w:rPr>
                    <w:t>停車場汽機車出入口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向上箭號圖說文字 4" o:spid="_x0000_s1030" type="#_x0000_t79" style="position:absolute;margin-left:425.65pt;margin-top:208.85pt;width:57pt;height:40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">
            <v:textbox>
              <w:txbxContent>
                <w:p w:rsidR="00A021FE" w:rsidRDefault="00A021FE" w:rsidP="00890B52">
                  <w:r>
                    <w:rPr>
                      <w:rFonts w:hint="eastAsia"/>
                    </w:rPr>
                    <w:t>校門口</w:t>
                  </w:r>
                </w:p>
              </w:txbxContent>
            </v:textbox>
          </v:shape>
        </w:pict>
      </w:r>
    </w:p>
    <w:sectPr w:rsidR="00A021FE" w:rsidRPr="00BF4F6D" w:rsidSect="003556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1FE" w:rsidRDefault="00A021FE" w:rsidP="001B4BFC">
      <w:r>
        <w:separator/>
      </w:r>
    </w:p>
  </w:endnote>
  <w:endnote w:type="continuationSeparator" w:id="0">
    <w:p w:rsidR="00A021FE" w:rsidRDefault="00A021FE" w:rsidP="001B4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圓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1FE" w:rsidRDefault="00A021FE" w:rsidP="001B4BFC">
      <w:r>
        <w:separator/>
      </w:r>
    </w:p>
  </w:footnote>
  <w:footnote w:type="continuationSeparator" w:id="0">
    <w:p w:rsidR="00A021FE" w:rsidRDefault="00A021FE" w:rsidP="001B4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8pt;height:10.8pt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、"/>
      <w:lvlJc w:val="left"/>
      <w:pPr>
        <w:tabs>
          <w:tab w:val="num" w:pos="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>
        <w:rFonts w:cs="Times New Roman"/>
      </w:rPr>
    </w:lvl>
  </w:abstractNum>
  <w:abstractNum w:abstractNumId="1">
    <w:nsid w:val="60EB613D"/>
    <w:multiLevelType w:val="hybridMultilevel"/>
    <w:tmpl w:val="462C7D96"/>
    <w:lvl w:ilvl="0" w:tplc="6882C392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66EC363A"/>
    <w:multiLevelType w:val="hybridMultilevel"/>
    <w:tmpl w:val="26943F1A"/>
    <w:lvl w:ilvl="0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67F20475"/>
    <w:multiLevelType w:val="multilevel"/>
    <w:tmpl w:val="8850C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426"/>
    <w:rsid w:val="00014781"/>
    <w:rsid w:val="0002728B"/>
    <w:rsid w:val="00083A1A"/>
    <w:rsid w:val="001A5356"/>
    <w:rsid w:val="001B3F63"/>
    <w:rsid w:val="001B4BFC"/>
    <w:rsid w:val="00200B03"/>
    <w:rsid w:val="002C150A"/>
    <w:rsid w:val="002C2ACC"/>
    <w:rsid w:val="003167EA"/>
    <w:rsid w:val="00355650"/>
    <w:rsid w:val="003A33FC"/>
    <w:rsid w:val="003E1085"/>
    <w:rsid w:val="005E3426"/>
    <w:rsid w:val="0062572E"/>
    <w:rsid w:val="006446E1"/>
    <w:rsid w:val="00647DD2"/>
    <w:rsid w:val="006C1BCF"/>
    <w:rsid w:val="007265D9"/>
    <w:rsid w:val="00730FB7"/>
    <w:rsid w:val="00732BF5"/>
    <w:rsid w:val="007678C8"/>
    <w:rsid w:val="007D60B6"/>
    <w:rsid w:val="007F7212"/>
    <w:rsid w:val="00890B52"/>
    <w:rsid w:val="00950898"/>
    <w:rsid w:val="00A021FE"/>
    <w:rsid w:val="00A03577"/>
    <w:rsid w:val="00AC5EF2"/>
    <w:rsid w:val="00AC66C3"/>
    <w:rsid w:val="00B21BE8"/>
    <w:rsid w:val="00BA150B"/>
    <w:rsid w:val="00BF4F6D"/>
    <w:rsid w:val="00C77E84"/>
    <w:rsid w:val="00C95FA8"/>
    <w:rsid w:val="00DB1564"/>
    <w:rsid w:val="00DF2CC3"/>
    <w:rsid w:val="00E01222"/>
    <w:rsid w:val="00F73102"/>
    <w:rsid w:val="00FB39B9"/>
    <w:rsid w:val="00FF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D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99"/>
    <w:qFormat/>
    <w:rsid w:val="005E342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426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5E3426"/>
    <w:pPr>
      <w:ind w:leftChars="200" w:left="480"/>
    </w:pPr>
  </w:style>
  <w:style w:type="character" w:styleId="Hyperlink">
    <w:name w:val="Hyperlink"/>
    <w:basedOn w:val="DefaultParagraphFont"/>
    <w:uiPriority w:val="99"/>
    <w:rsid w:val="005E342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2572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F4F6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4F6D"/>
    <w:rPr>
      <w:rFonts w:ascii="Cambria" w:eastAsia="新細明體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B4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4BF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4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4BF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76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_wang@gotop.com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oks.gotop.com.tw/R001_2.aspx?ID=630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-bus.tpc.gov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ipeibus.taipei.gov.t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354</Words>
  <Characters>2020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建構雲端電腦教室之管理與教學實務</dc:title>
  <dc:subject/>
  <dc:creator>user</dc:creator>
  <cp:keywords/>
  <dc:description/>
  <cp:lastModifiedBy>MC SYSTEM</cp:lastModifiedBy>
  <cp:revision>2</cp:revision>
  <dcterms:created xsi:type="dcterms:W3CDTF">2014-07-15T02:54:00Z</dcterms:created>
  <dcterms:modified xsi:type="dcterms:W3CDTF">2014-07-15T02:54:00Z</dcterms:modified>
</cp:coreProperties>
</file>