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63" w:rsidRPr="00C9659C" w:rsidRDefault="00BA2663" w:rsidP="00BA2663">
      <w:pPr>
        <w:spacing w:before="126" w:after="126"/>
        <w:ind w:left="2832" w:right="139" w:hangingChars="708" w:hanging="2832"/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r w:rsidRPr="00C9659C">
        <w:rPr>
          <w:rFonts w:ascii="Times New Roman" w:eastAsia="標楷體" w:hAnsi="Times New Roman" w:hint="eastAsia"/>
          <w:sz w:val="40"/>
          <w:szCs w:val="40"/>
        </w:rPr>
        <w:t>「</w:t>
      </w:r>
      <w:r w:rsidRPr="00C9659C">
        <w:rPr>
          <w:rFonts w:ascii="Times New Roman" w:eastAsia="標楷體" w:hAnsi="Times New Roman" w:hint="eastAsia"/>
          <w:sz w:val="40"/>
          <w:szCs w:val="40"/>
        </w:rPr>
        <w:t>201</w:t>
      </w:r>
      <w:r w:rsidR="000B61C8">
        <w:rPr>
          <w:rFonts w:ascii="Times New Roman" w:eastAsia="標楷體" w:hAnsi="Times New Roman" w:hint="eastAsia"/>
          <w:sz w:val="40"/>
          <w:szCs w:val="40"/>
        </w:rPr>
        <w:t>6</w:t>
      </w:r>
      <w:r w:rsidRPr="00C9659C">
        <w:rPr>
          <w:rFonts w:ascii="Times New Roman" w:eastAsia="標楷體" w:hAnsi="Times New Roman" w:hint="eastAsia"/>
          <w:sz w:val="40"/>
          <w:szCs w:val="40"/>
        </w:rPr>
        <w:t>銘傳大學英文營」招生簡章</w:t>
      </w:r>
      <w:bookmarkEnd w:id="0"/>
    </w:p>
    <w:p w:rsidR="00BA2663" w:rsidRPr="00C9659C" w:rsidRDefault="00BA2663" w:rsidP="00BA2663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 w:hint="eastAsia"/>
          <w:szCs w:val="24"/>
        </w:rPr>
        <w:t>一、營隊目標：為提昇高中職學生對國際觀與語文學習之興趣，並培養具有基本英語對話能力。</w:t>
      </w:r>
    </w:p>
    <w:p w:rsidR="00A40A40" w:rsidRPr="00C9659C" w:rsidRDefault="00A40A40" w:rsidP="00BA2663">
      <w:pPr>
        <w:spacing w:before="126" w:after="126"/>
        <w:ind w:left="1699" w:right="139" w:hangingChars="708" w:hanging="1699"/>
        <w:rPr>
          <w:rFonts w:ascii="Times New Roman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二、招收對象：全國公私立高中職學生</w:t>
      </w:r>
      <w:r w:rsidRPr="00C9659C">
        <w:rPr>
          <w:rFonts w:ascii="Times New Roman" w:hAnsi="Times New Roman"/>
          <w:szCs w:val="24"/>
        </w:rPr>
        <w:t>。</w:t>
      </w:r>
    </w:p>
    <w:p w:rsidR="00A40A40" w:rsidRPr="00C9659C" w:rsidRDefault="00A40A40" w:rsidP="00A40A40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三、招生人數：</w:t>
      </w:r>
      <w:r w:rsidRPr="00C9659C">
        <w:rPr>
          <w:rFonts w:ascii="Times New Roman" w:eastAsia="標楷體" w:hAnsi="Times New Roman" w:hint="eastAsia"/>
          <w:szCs w:val="24"/>
        </w:rPr>
        <w:t>8</w:t>
      </w:r>
      <w:r w:rsidRPr="00C9659C">
        <w:rPr>
          <w:rFonts w:ascii="Times New Roman" w:eastAsia="標楷體" w:hAnsi="Times New Roman"/>
          <w:szCs w:val="24"/>
        </w:rPr>
        <w:t>0</w:t>
      </w:r>
      <w:r w:rsidRPr="00C9659C">
        <w:rPr>
          <w:rFonts w:ascii="Times New Roman" w:eastAsia="標楷體" w:hAnsi="Times New Roman"/>
          <w:szCs w:val="24"/>
        </w:rPr>
        <w:t>名</w:t>
      </w:r>
      <w:r w:rsidRPr="00C9659C">
        <w:rPr>
          <w:rFonts w:ascii="Times New Roman" w:eastAsia="標楷體" w:hAnsi="Times New Roman"/>
        </w:rPr>
        <w:t>（含</w:t>
      </w:r>
      <w:r w:rsidRPr="00C9659C">
        <w:rPr>
          <w:rFonts w:ascii="Times New Roman" w:eastAsia="標楷體" w:hAnsi="Times New Roman" w:hint="eastAsia"/>
        </w:rPr>
        <w:t>中低、低收入戶</w:t>
      </w:r>
      <w:r w:rsidRPr="00C9659C">
        <w:rPr>
          <w:rFonts w:ascii="Times New Roman" w:eastAsia="標楷體" w:hAnsi="Times New Roman"/>
        </w:rPr>
        <w:t>者</w:t>
      </w:r>
      <w:r w:rsidRPr="00C9659C">
        <w:rPr>
          <w:rFonts w:ascii="Times New Roman" w:eastAsia="標楷體" w:hAnsi="Times New Roman" w:hint="eastAsia"/>
        </w:rPr>
        <w:t>各三</w:t>
      </w:r>
      <w:r w:rsidRPr="00C9659C">
        <w:rPr>
          <w:rFonts w:ascii="Times New Roman" w:eastAsia="標楷體" w:hAnsi="Times New Roman"/>
        </w:rPr>
        <w:t>名），如超過人數，以先繳費者為優先</w:t>
      </w:r>
    </w:p>
    <w:p w:rsidR="00A40A40" w:rsidRPr="00C9659C" w:rsidRDefault="00A40A40" w:rsidP="00A40A40">
      <w:pPr>
        <w:spacing w:before="126" w:after="126"/>
        <w:ind w:right="13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四、活動時間：</w:t>
      </w:r>
      <w:r w:rsidRPr="00C9659C">
        <w:rPr>
          <w:rFonts w:ascii="Times New Roman" w:eastAsia="標楷體" w:hAnsi="Times New Roman"/>
          <w:szCs w:val="24"/>
        </w:rPr>
        <w:t>201</w:t>
      </w:r>
      <w:r w:rsidR="000B61C8">
        <w:rPr>
          <w:rFonts w:ascii="Times New Roman" w:eastAsia="標楷體" w:hAnsi="Times New Roman" w:hint="eastAsia"/>
          <w:szCs w:val="24"/>
        </w:rPr>
        <w:t>6</w:t>
      </w:r>
      <w:r w:rsidRPr="00C9659C">
        <w:rPr>
          <w:rFonts w:ascii="Times New Roman" w:eastAsia="標楷體" w:hAnsi="Times New Roman"/>
          <w:szCs w:val="24"/>
        </w:rPr>
        <w:t>.0</w:t>
      </w:r>
      <w:r w:rsidR="000B61C8">
        <w:rPr>
          <w:rFonts w:ascii="Times New Roman" w:eastAsia="標楷體" w:hAnsi="Times New Roman" w:hint="eastAsia"/>
          <w:szCs w:val="24"/>
        </w:rPr>
        <w:t>1</w:t>
      </w:r>
      <w:r w:rsidRPr="00C9659C">
        <w:rPr>
          <w:rFonts w:ascii="Times New Roman" w:eastAsia="標楷體" w:hAnsi="Times New Roman"/>
          <w:szCs w:val="24"/>
        </w:rPr>
        <w:t>.</w:t>
      </w:r>
      <w:r w:rsidR="000B61C8">
        <w:rPr>
          <w:rFonts w:ascii="Times New Roman" w:eastAsia="標楷體" w:hAnsi="Times New Roman" w:hint="eastAsia"/>
          <w:szCs w:val="24"/>
        </w:rPr>
        <w:t>26</w:t>
      </w:r>
      <w:r w:rsidRPr="00C9659C">
        <w:rPr>
          <w:rFonts w:ascii="Times New Roman" w:eastAsia="標楷體" w:hAnsi="Times New Roman"/>
          <w:szCs w:val="24"/>
        </w:rPr>
        <w:t>~201</w:t>
      </w:r>
      <w:r w:rsidR="000B61C8">
        <w:rPr>
          <w:rFonts w:ascii="Times New Roman" w:eastAsia="標楷體" w:hAnsi="Times New Roman" w:hint="eastAsia"/>
          <w:szCs w:val="24"/>
        </w:rPr>
        <w:t>6</w:t>
      </w:r>
      <w:r w:rsidRPr="00C9659C">
        <w:rPr>
          <w:rFonts w:ascii="Times New Roman" w:eastAsia="標楷體" w:hAnsi="Times New Roman"/>
          <w:szCs w:val="24"/>
        </w:rPr>
        <w:t>.0</w:t>
      </w:r>
      <w:r w:rsidR="000B61C8">
        <w:rPr>
          <w:rFonts w:ascii="Times New Roman" w:eastAsia="標楷體" w:hAnsi="Times New Roman" w:hint="eastAsia"/>
          <w:szCs w:val="24"/>
        </w:rPr>
        <w:t>1</w:t>
      </w:r>
      <w:r w:rsidRPr="00C9659C">
        <w:rPr>
          <w:rFonts w:ascii="Times New Roman" w:eastAsia="標楷體" w:hAnsi="Times New Roman"/>
          <w:szCs w:val="24"/>
        </w:rPr>
        <w:t>.</w:t>
      </w:r>
      <w:r w:rsidR="000B61C8">
        <w:rPr>
          <w:rFonts w:ascii="Times New Roman" w:eastAsia="標楷體" w:hAnsi="Times New Roman" w:hint="eastAsia"/>
          <w:szCs w:val="24"/>
        </w:rPr>
        <w:t>28</w:t>
      </w:r>
      <w:r w:rsidRPr="00C9659C">
        <w:rPr>
          <w:rFonts w:ascii="Times New Roman" w:eastAsia="標楷體" w:hAnsi="Times New Roman"/>
          <w:szCs w:val="24"/>
        </w:rPr>
        <w:t>(</w:t>
      </w:r>
      <w:r w:rsidRPr="00C9659C">
        <w:rPr>
          <w:rFonts w:ascii="Times New Roman" w:eastAsia="標楷體" w:hAnsi="Times New Roman"/>
          <w:szCs w:val="24"/>
        </w:rPr>
        <w:t>三天兩夜</w:t>
      </w:r>
      <w:r w:rsidRPr="00C9659C">
        <w:rPr>
          <w:rFonts w:ascii="Times New Roman" w:eastAsia="標楷體" w:hAnsi="Times New Roman"/>
          <w:szCs w:val="24"/>
        </w:rPr>
        <w:t>)</w:t>
      </w:r>
    </w:p>
    <w:p w:rsidR="00A40A40" w:rsidRPr="00C9659C" w:rsidRDefault="00A40A40" w:rsidP="00A40A40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C9659C">
        <w:rPr>
          <w:rFonts w:ascii="Times New Roman" w:eastAsia="標楷體" w:hAnsi="Times New Roman"/>
          <w:szCs w:val="24"/>
        </w:rPr>
        <w:t>五、活動地點：</w:t>
      </w:r>
      <w:r w:rsidRPr="00C9659C">
        <w:rPr>
          <w:rFonts w:ascii="Times New Roman" w:eastAsia="標楷體" w:hAnsi="Times New Roman" w:hint="eastAsia"/>
          <w:szCs w:val="24"/>
        </w:rPr>
        <w:t>銘傳大學台北校區（台北市中山北路</w:t>
      </w:r>
      <w:r w:rsidRPr="00C9659C">
        <w:rPr>
          <w:rFonts w:ascii="Times New Roman" w:eastAsia="標楷體" w:hAnsi="Times New Roman" w:hint="eastAsia"/>
          <w:szCs w:val="24"/>
        </w:rPr>
        <w:t>5</w:t>
      </w:r>
      <w:r w:rsidRPr="00C9659C">
        <w:rPr>
          <w:rFonts w:ascii="Times New Roman" w:eastAsia="標楷體" w:hAnsi="Times New Roman" w:hint="eastAsia"/>
          <w:szCs w:val="24"/>
        </w:rPr>
        <w:t>段</w:t>
      </w:r>
      <w:r w:rsidRPr="00C9659C">
        <w:rPr>
          <w:rFonts w:ascii="Times New Roman" w:eastAsia="標楷體" w:hAnsi="Times New Roman" w:hint="eastAsia"/>
          <w:szCs w:val="24"/>
        </w:rPr>
        <w:t>250</w:t>
      </w:r>
      <w:r w:rsidRPr="00C9659C">
        <w:rPr>
          <w:rFonts w:ascii="Times New Roman" w:eastAsia="標楷體" w:hAnsi="Times New Roman" w:hint="eastAsia"/>
          <w:szCs w:val="24"/>
        </w:rPr>
        <w:t>號）</w:t>
      </w:r>
    </w:p>
    <w:p w:rsidR="00A40A40" w:rsidRPr="00C9659C" w:rsidRDefault="00A40A40" w:rsidP="00A40A40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六、活動費用：</w:t>
      </w:r>
      <w:r w:rsidR="00291992" w:rsidRPr="00C9659C">
        <w:rPr>
          <w:rFonts w:ascii="Times New Roman" w:eastAsia="標楷體" w:hAnsi="Times New Roman"/>
          <w:szCs w:val="24"/>
        </w:rPr>
        <w:t>每人新台幣</w:t>
      </w:r>
      <w:r w:rsidR="00291992" w:rsidRPr="00C9659C">
        <w:rPr>
          <w:rFonts w:ascii="Times New Roman" w:eastAsia="標楷體" w:hAnsi="Times New Roman"/>
          <w:szCs w:val="24"/>
        </w:rPr>
        <w:t>3</w:t>
      </w:r>
      <w:r w:rsidR="00291992" w:rsidRPr="00C9659C">
        <w:rPr>
          <w:rFonts w:ascii="Times New Roman" w:eastAsia="標楷體" w:hAnsi="Times New Roman" w:hint="eastAsia"/>
          <w:szCs w:val="24"/>
        </w:rPr>
        <w:t>,</w:t>
      </w:r>
      <w:r w:rsidR="000B61C8">
        <w:rPr>
          <w:rFonts w:ascii="Times New Roman" w:eastAsia="標楷體" w:hAnsi="Times New Roman" w:hint="eastAsia"/>
          <w:szCs w:val="24"/>
        </w:rPr>
        <w:t>5</w:t>
      </w:r>
      <w:r w:rsidR="00291992" w:rsidRPr="00C9659C">
        <w:rPr>
          <w:rFonts w:ascii="Times New Roman" w:eastAsia="標楷體" w:hAnsi="Times New Roman"/>
          <w:szCs w:val="24"/>
        </w:rPr>
        <w:t>00</w:t>
      </w:r>
      <w:r w:rsidR="00291992" w:rsidRPr="00C9659C">
        <w:rPr>
          <w:rFonts w:ascii="Times New Roman" w:eastAsia="標楷體" w:hAnsi="Times New Roman"/>
          <w:szCs w:val="24"/>
        </w:rPr>
        <w:t>元整</w:t>
      </w:r>
      <w:r w:rsidR="00291992" w:rsidRPr="00C9659C">
        <w:rPr>
          <w:rFonts w:ascii="Times New Roman" w:eastAsia="標楷體" w:hAnsi="Times New Roman"/>
          <w:szCs w:val="24"/>
        </w:rPr>
        <w:t>(</w:t>
      </w:r>
      <w:r w:rsidR="00291992" w:rsidRPr="00C9659C">
        <w:rPr>
          <w:rFonts w:ascii="Times New Roman" w:eastAsia="標楷體" w:hAnsi="Times New Roman"/>
          <w:szCs w:val="24"/>
        </w:rPr>
        <w:t>含食宿、講義費、營服、保險費及電子零件耗材費等</w:t>
      </w:r>
      <w:r w:rsidR="00291992" w:rsidRPr="00C9659C">
        <w:rPr>
          <w:rFonts w:ascii="Times New Roman" w:eastAsia="標楷體" w:hAnsi="Times New Roman"/>
          <w:szCs w:val="24"/>
        </w:rPr>
        <w:t>)</w:t>
      </w:r>
      <w:r w:rsidR="00291992" w:rsidRPr="00C9659C">
        <w:rPr>
          <w:rFonts w:ascii="Times New Roman" w:eastAsia="標楷體" w:hAnsi="Times New Roman"/>
          <w:szCs w:val="24"/>
        </w:rPr>
        <w:t>；結盟高中學生、銘傳親友或三人（含）</w:t>
      </w:r>
      <w:proofErr w:type="gramStart"/>
      <w:r w:rsidR="00291992" w:rsidRPr="00C9659C">
        <w:rPr>
          <w:rFonts w:ascii="Times New Roman" w:eastAsia="標楷體" w:hAnsi="Times New Roman"/>
          <w:szCs w:val="24"/>
        </w:rPr>
        <w:t>以上團報</w:t>
      </w:r>
      <w:proofErr w:type="gramEnd"/>
      <w:r w:rsidR="00291992" w:rsidRPr="00C9659C">
        <w:rPr>
          <w:rFonts w:ascii="Times New Roman" w:eastAsia="標楷體" w:hAnsi="Times New Roman"/>
          <w:szCs w:val="24"/>
        </w:rPr>
        <w:t>，每人新台幣</w:t>
      </w:r>
      <w:r w:rsidR="00291992" w:rsidRPr="00C9659C">
        <w:rPr>
          <w:rFonts w:ascii="Times New Roman" w:eastAsia="標楷體" w:hAnsi="Times New Roman" w:hint="eastAsia"/>
          <w:szCs w:val="24"/>
        </w:rPr>
        <w:t>3,</w:t>
      </w:r>
      <w:r w:rsidR="000B61C8">
        <w:rPr>
          <w:rFonts w:ascii="Times New Roman" w:eastAsia="標楷體" w:hAnsi="Times New Roman" w:hint="eastAsia"/>
          <w:szCs w:val="24"/>
        </w:rPr>
        <w:t>2</w:t>
      </w:r>
      <w:r w:rsidR="00291992" w:rsidRPr="00C9659C">
        <w:rPr>
          <w:rFonts w:ascii="Times New Roman" w:eastAsia="標楷體" w:hAnsi="Times New Roman"/>
          <w:szCs w:val="24"/>
        </w:rPr>
        <w:t>00</w:t>
      </w:r>
      <w:r w:rsidR="00291992" w:rsidRPr="00C9659C">
        <w:rPr>
          <w:rFonts w:ascii="Times New Roman" w:eastAsia="標楷體" w:hAnsi="Times New Roman"/>
          <w:szCs w:val="24"/>
        </w:rPr>
        <w:t>元整；</w:t>
      </w:r>
      <w:r w:rsidR="00291992" w:rsidRPr="00C9659C">
        <w:rPr>
          <w:rFonts w:eastAsia="標楷體" w:hint="eastAsia"/>
        </w:rPr>
        <w:t>中低收入戶子女者，每人新台幣</w:t>
      </w:r>
      <w:r w:rsidR="00291992" w:rsidRPr="00C9659C">
        <w:rPr>
          <w:rFonts w:eastAsia="標楷體" w:hint="eastAsia"/>
        </w:rPr>
        <w:t>2,</w:t>
      </w:r>
      <w:r w:rsidR="000B61C8">
        <w:rPr>
          <w:rFonts w:eastAsia="標楷體" w:hint="eastAsia"/>
        </w:rPr>
        <w:t>450</w:t>
      </w:r>
      <w:r w:rsidR="00291992" w:rsidRPr="00C9659C">
        <w:rPr>
          <w:rFonts w:eastAsia="標楷體" w:hint="eastAsia"/>
        </w:rPr>
        <w:t>元整</w:t>
      </w:r>
      <w:r w:rsidR="00291992" w:rsidRPr="00C9659C">
        <w:rPr>
          <w:rFonts w:eastAsia="標楷體" w:hint="eastAsia"/>
        </w:rPr>
        <w:t>(</w:t>
      </w:r>
      <w:r w:rsidR="00291992" w:rsidRPr="00C9659C">
        <w:rPr>
          <w:rFonts w:eastAsia="標楷體" w:hint="eastAsia"/>
        </w:rPr>
        <w:t>限三名</w:t>
      </w:r>
      <w:r w:rsidR="00291992" w:rsidRPr="00C9659C">
        <w:rPr>
          <w:rFonts w:eastAsia="標楷體" w:hint="eastAsia"/>
        </w:rPr>
        <w:t>)</w:t>
      </w:r>
      <w:r w:rsidR="00291992" w:rsidRPr="00C9659C">
        <w:rPr>
          <w:rFonts w:eastAsia="標楷體" w:hint="eastAsia"/>
        </w:rPr>
        <w:t>；</w:t>
      </w:r>
      <w:r w:rsidR="00291992" w:rsidRPr="00C9659C">
        <w:rPr>
          <w:rFonts w:ascii="Times New Roman" w:eastAsia="標楷體" w:hAnsi="Times New Roman"/>
          <w:szCs w:val="24"/>
        </w:rPr>
        <w:t>低收入戶子女者免費</w:t>
      </w:r>
      <w:r w:rsidR="00291992" w:rsidRPr="00C9659C">
        <w:rPr>
          <w:rFonts w:eastAsia="標楷體" w:hint="eastAsia"/>
        </w:rPr>
        <w:t>(</w:t>
      </w:r>
      <w:r w:rsidR="00291992" w:rsidRPr="00C9659C">
        <w:rPr>
          <w:rFonts w:eastAsia="標楷體" w:hint="eastAsia"/>
        </w:rPr>
        <w:t>限三名</w:t>
      </w:r>
      <w:r w:rsidR="00291992" w:rsidRPr="00C9659C">
        <w:rPr>
          <w:rFonts w:eastAsia="標楷體" w:hint="eastAsia"/>
        </w:rPr>
        <w:t>)</w:t>
      </w:r>
      <w:r w:rsidR="00291992" w:rsidRPr="00C9659C">
        <w:rPr>
          <w:rFonts w:eastAsia="標楷體" w:hint="eastAsia"/>
        </w:rPr>
        <w:t>，</w:t>
      </w:r>
      <w:r w:rsidR="00291992" w:rsidRPr="00C9659C">
        <w:rPr>
          <w:rFonts w:ascii="Times New Roman" w:eastAsia="標楷體" w:hAnsi="Times New Roman"/>
          <w:szCs w:val="24"/>
        </w:rPr>
        <w:t>請影印低收證明</w:t>
      </w:r>
      <w:r w:rsidR="00FB5042">
        <w:rPr>
          <w:rFonts w:ascii="Times New Roman" w:eastAsia="標楷體" w:hAnsi="Times New Roman" w:hint="eastAsia"/>
          <w:szCs w:val="24"/>
        </w:rPr>
        <w:t>傳真或</w:t>
      </w:r>
      <w:r w:rsidR="00FB5042">
        <w:rPr>
          <w:rFonts w:ascii="Times New Roman" w:eastAsia="標楷體" w:hAnsi="Times New Roman" w:hint="eastAsia"/>
          <w:szCs w:val="24"/>
        </w:rPr>
        <w:t>EMAIL</w:t>
      </w:r>
      <w:r w:rsidR="00291992" w:rsidRPr="00C9659C">
        <w:rPr>
          <w:rFonts w:ascii="Times New Roman" w:eastAsia="標楷體" w:hAnsi="Times New Roman"/>
          <w:szCs w:val="24"/>
        </w:rPr>
        <w:t>，如超過人數以動機為篩選原則</w:t>
      </w:r>
      <w:r w:rsidR="00291992" w:rsidRPr="00C9659C">
        <w:rPr>
          <w:rFonts w:ascii="Times New Roman" w:eastAsia="標楷體" w:hAnsi="Times New Roman" w:hint="eastAsia"/>
          <w:szCs w:val="24"/>
        </w:rPr>
        <w:t>。</w:t>
      </w:r>
    </w:p>
    <w:p w:rsidR="00A40A40" w:rsidRDefault="00A40A40" w:rsidP="00FB5042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七、報名方式：一律網路報名</w:t>
      </w:r>
    </w:p>
    <w:p w:rsidR="00772ACD" w:rsidRDefault="00772ACD" w:rsidP="00772ACD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八、</w:t>
      </w:r>
      <w:r>
        <w:rPr>
          <w:rFonts w:ascii="標楷體" w:eastAsia="標楷體" w:hAnsi="標楷體" w:hint="eastAsia"/>
          <w:szCs w:val="24"/>
        </w:rPr>
        <w:t>主</w:t>
      </w:r>
      <w:r w:rsidRPr="00D60B84">
        <w:rPr>
          <w:rFonts w:ascii="標楷體" w:eastAsia="標楷體" w:hAnsi="標楷體" w:hint="eastAsia"/>
          <w:szCs w:val="24"/>
        </w:rPr>
        <w:t>辦單位：教務處招生中心</w:t>
      </w:r>
    </w:p>
    <w:p w:rsidR="00772ACD" w:rsidRPr="00772ACD" w:rsidRDefault="00772ACD" w:rsidP="00772ACD">
      <w:pPr>
        <w:spacing w:before="126" w:after="126"/>
        <w:ind w:left="1699" w:right="139" w:hangingChars="708" w:hanging="169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D60B8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協辦單位</w:t>
      </w:r>
      <w:r w:rsidRPr="00D60B84">
        <w:rPr>
          <w:rFonts w:ascii="標楷體" w:eastAsia="標楷體" w:hAnsi="標楷體" w:hint="eastAsia"/>
          <w:szCs w:val="24"/>
        </w:rPr>
        <w:t>：</w:t>
      </w:r>
      <w:r w:rsidRPr="00C9659C">
        <w:rPr>
          <w:rFonts w:ascii="Times New Roman" w:eastAsia="標楷體" w:hAnsi="Times New Roman"/>
          <w:szCs w:val="24"/>
        </w:rPr>
        <w:t>銘傳大學</w:t>
      </w:r>
      <w:r w:rsidRPr="00C9659C">
        <w:rPr>
          <w:rFonts w:ascii="Times New Roman" w:eastAsia="標楷體" w:hAnsi="Times New Roman" w:hint="eastAsia"/>
          <w:szCs w:val="24"/>
        </w:rPr>
        <w:t>英語中心</w:t>
      </w:r>
      <w:r w:rsidRPr="00D60B84">
        <w:rPr>
          <w:rFonts w:ascii="標楷體" w:eastAsia="標楷體" w:hAnsi="標楷體" w:hint="eastAsia"/>
          <w:szCs w:val="24"/>
        </w:rPr>
        <w:t>、親善大使</w:t>
      </w:r>
      <w:r w:rsidR="0093781A">
        <w:rPr>
          <w:rFonts w:ascii="標楷體" w:eastAsia="標楷體" w:hAnsi="標楷體" w:hint="eastAsia"/>
          <w:szCs w:val="24"/>
        </w:rPr>
        <w:t>團</w:t>
      </w:r>
    </w:p>
    <w:p w:rsidR="00A40A40" w:rsidRPr="00C9659C" w:rsidRDefault="00772ACD" w:rsidP="00A40A40">
      <w:pPr>
        <w:spacing w:before="126" w:after="126"/>
        <w:ind w:right="13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十</w:t>
      </w:r>
      <w:r w:rsidR="00A40A40" w:rsidRPr="00C9659C">
        <w:rPr>
          <w:rFonts w:ascii="Times New Roman" w:eastAsia="標楷體" w:hAnsi="Times New Roman"/>
          <w:szCs w:val="24"/>
        </w:rPr>
        <w:t>、報名專線及網址：</w:t>
      </w:r>
      <w:r w:rsidR="00A40A40" w:rsidRPr="00C9659C">
        <w:rPr>
          <w:rFonts w:ascii="Times New Roman" w:eastAsia="標楷體" w:hAnsi="Times New Roman"/>
          <w:szCs w:val="24"/>
        </w:rPr>
        <w:t>02-28809748</w:t>
      </w:r>
      <w:r w:rsidR="00A40A40" w:rsidRPr="00C9659C">
        <w:rPr>
          <w:rFonts w:ascii="Times New Roman" w:eastAsia="標楷體" w:hAnsi="Times New Roman"/>
          <w:szCs w:val="24"/>
        </w:rPr>
        <w:t>，</w:t>
      </w:r>
      <w:r w:rsidR="00A40A40" w:rsidRPr="00C9659C">
        <w:rPr>
          <w:rFonts w:ascii="Times New Roman" w:eastAsia="標楷體" w:hAnsi="Times New Roman"/>
          <w:szCs w:val="24"/>
        </w:rPr>
        <w:t>http://seniorhigh.mcu.edu.tw/</w:t>
      </w:r>
    </w:p>
    <w:p w:rsidR="00A40A40" w:rsidRPr="00C9659C" w:rsidRDefault="00A40A40" w:rsidP="00A40A40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C9659C">
        <w:rPr>
          <w:rFonts w:ascii="標楷體" w:eastAsia="標楷體" w:hAnsi="標楷體" w:hint="eastAsia"/>
          <w:szCs w:val="24"/>
        </w:rPr>
        <w:t>*學員一律住宿，第一天及第二天活動結束時間約為晚上21：00；第三天結束時間約為13:30。</w:t>
      </w:r>
    </w:p>
    <w:p w:rsidR="00A40A40" w:rsidRPr="00C9659C" w:rsidRDefault="00A40A40" w:rsidP="00A40A40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</w:p>
    <w:p w:rsidR="00A40A40" w:rsidRPr="00C9659C" w:rsidRDefault="00A40A40" w:rsidP="00A40A40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  <w:r w:rsidRPr="00C9659C">
        <w:rPr>
          <w:rFonts w:ascii="標楷體" w:eastAsia="標楷體" w:hAnsi="標楷體" w:hint="eastAsia"/>
          <w:szCs w:val="24"/>
        </w:rPr>
        <w:t xml:space="preserve">備  </w:t>
      </w:r>
      <w:proofErr w:type="gramStart"/>
      <w:r w:rsidRPr="00C9659C">
        <w:rPr>
          <w:rFonts w:ascii="標楷體" w:eastAsia="標楷體" w:hAnsi="標楷體" w:hint="eastAsia"/>
          <w:szCs w:val="24"/>
        </w:rPr>
        <w:t>註</w:t>
      </w:r>
      <w:proofErr w:type="gramEnd"/>
      <w:r w:rsidRPr="00C9659C">
        <w:rPr>
          <w:rFonts w:ascii="標楷體" w:eastAsia="標楷體" w:hAnsi="標楷體" w:hint="eastAsia"/>
          <w:szCs w:val="24"/>
        </w:rPr>
        <w:t>：</w:t>
      </w:r>
    </w:p>
    <w:p w:rsidR="00A40A40" w:rsidRPr="00C9659C" w:rsidRDefault="00A40A40" w:rsidP="00A40A40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C9659C">
        <w:rPr>
          <w:rFonts w:ascii="標楷體" w:eastAsia="標楷體" w:hAnsi="標楷體" w:hint="eastAsia"/>
        </w:rPr>
        <w:t>分組名單及行前通知函將公佈在銘傳大學-高中生網站</w:t>
      </w:r>
      <w:r w:rsidRPr="00C9659C">
        <w:rPr>
          <w:rFonts w:ascii="標楷體" w:eastAsia="標楷體" w:hAnsi="標楷體" w:cs="Arial"/>
        </w:rPr>
        <w:t>。</w:t>
      </w:r>
    </w:p>
    <w:p w:rsidR="00A40A40" w:rsidRPr="00C9659C" w:rsidRDefault="00A40A40" w:rsidP="00A40A40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C9659C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A40A40" w:rsidRPr="00C9659C" w:rsidRDefault="00A40A40" w:rsidP="00A40A40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szCs w:val="24"/>
        </w:rPr>
      </w:pPr>
      <w:r w:rsidRPr="00C9659C">
        <w:rPr>
          <w:rFonts w:ascii="標楷體" w:eastAsia="標楷體" w:hAnsi="標楷體" w:hint="eastAsia"/>
          <w:szCs w:val="24"/>
        </w:rPr>
        <w:t>聯絡人：銘傳大學招生中心賴憶婷老師02-28824564 # 2522</w:t>
      </w:r>
    </w:p>
    <w:p w:rsidR="00A40A40" w:rsidRPr="00C9659C" w:rsidRDefault="00A40A40" w:rsidP="00A40A40">
      <w:pPr>
        <w:spacing w:before="126" w:after="126"/>
      </w:pPr>
    </w:p>
    <w:p w:rsidR="00BA2663" w:rsidRDefault="00BA2663" w:rsidP="00A40A40">
      <w:pPr>
        <w:spacing w:before="126" w:after="126"/>
      </w:pPr>
    </w:p>
    <w:p w:rsidR="00A40A40" w:rsidRPr="00C9659C" w:rsidRDefault="00BA2663" w:rsidP="00A40A40">
      <w:pPr>
        <w:pStyle w:val="a3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 w:cs="Arial"/>
          <w:b/>
          <w:szCs w:val="24"/>
        </w:rPr>
      </w:pPr>
      <w:r w:rsidRPr="00C9659C">
        <w:rPr>
          <w:rFonts w:ascii="標楷體" w:eastAsia="標楷體" w:hAnsi="標楷體" w:hint="eastAsia"/>
          <w:sz w:val="28"/>
          <w:szCs w:val="24"/>
        </w:rPr>
        <w:lastRenderedPageBreak/>
        <w:t>英</w:t>
      </w:r>
      <w:r w:rsidR="00C47947" w:rsidRPr="00C9659C">
        <w:rPr>
          <w:rFonts w:ascii="標楷體" w:eastAsia="標楷體" w:hAnsi="標楷體" w:hint="eastAsia"/>
          <w:sz w:val="28"/>
          <w:szCs w:val="24"/>
        </w:rPr>
        <w:t>文</w:t>
      </w:r>
      <w:r w:rsidR="00A40A40" w:rsidRPr="00C9659C">
        <w:rPr>
          <w:rFonts w:ascii="標楷體" w:eastAsia="標楷體" w:hAnsi="標楷體" w:hint="eastAsia"/>
          <w:sz w:val="28"/>
          <w:szCs w:val="24"/>
        </w:rPr>
        <w:t>營活動預定表</w:t>
      </w:r>
    </w:p>
    <w:tbl>
      <w:tblPr>
        <w:tblpPr w:leftFromText="180" w:rightFromText="180" w:vertAnchor="page" w:horzAnchor="margin" w:tblpXSpec="center" w:tblpY="2476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4"/>
        <w:gridCol w:w="2979"/>
        <w:gridCol w:w="2938"/>
        <w:gridCol w:w="2730"/>
      </w:tblGrid>
      <w:tr w:rsidR="00C9659C" w:rsidRPr="00C9659C" w:rsidTr="0031433A">
        <w:trPr>
          <w:trHeight w:val="1017"/>
        </w:trPr>
        <w:tc>
          <w:tcPr>
            <w:tcW w:w="1704" w:type="dxa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E460C" wp14:editId="215215E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1066800" cy="695325"/>
                      <wp:effectExtent l="0" t="0" r="19050" b="28575"/>
                      <wp:wrapNone/>
                      <wp:docPr id="26" name="直線單箭頭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DC4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6" o:spid="_x0000_s1026" type="#_x0000_t32" style="position:absolute;margin-left:-4.4pt;margin-top:1.15pt;width:84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"/>
                  </w:pict>
                </mc:Fallback>
              </mc:AlternateContent>
            </w:r>
            <w:r w:rsidRPr="00C9659C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C9659C">
              <w:rPr>
                <w:rFonts w:ascii="標楷體" w:eastAsia="標楷體" w:hAnsi="標楷體"/>
                <w:szCs w:val="24"/>
              </w:rPr>
              <w:t>日期</w:t>
            </w:r>
          </w:p>
          <w:p w:rsidR="00A40A40" w:rsidRPr="00C9659C" w:rsidRDefault="00A40A40" w:rsidP="00A40A40">
            <w:pPr>
              <w:spacing w:before="126" w:after="126"/>
              <w:ind w:right="142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A40A40" w:rsidRPr="00C9659C" w:rsidRDefault="000B61C8" w:rsidP="00A40A40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A40A40" w:rsidRPr="00C9659C" w:rsidRDefault="000B61C8" w:rsidP="00A40A40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A40A40" w:rsidRPr="00C9659C" w:rsidRDefault="000B61C8" w:rsidP="00A40A40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28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</w:tr>
      <w:tr w:rsidR="00C9659C" w:rsidRPr="00C9659C" w:rsidTr="0031433A">
        <w:trPr>
          <w:trHeight w:val="475"/>
        </w:trPr>
        <w:tc>
          <w:tcPr>
            <w:tcW w:w="1704" w:type="dxa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08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vMerge w:val="restart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報到、簡介分組</w:t>
            </w:r>
          </w:p>
        </w:tc>
        <w:tc>
          <w:tcPr>
            <w:tcW w:w="2938" w:type="dxa"/>
            <w:vMerge w:val="restart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早餐&amp;早操</w:t>
            </w:r>
          </w:p>
        </w:tc>
        <w:tc>
          <w:tcPr>
            <w:tcW w:w="2730" w:type="dxa"/>
            <w:vMerge w:val="restart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早餐&amp;早操</w:t>
            </w:r>
          </w:p>
        </w:tc>
      </w:tr>
      <w:tr w:rsidR="00C9659C" w:rsidRPr="00C9659C" w:rsidTr="0031433A">
        <w:trPr>
          <w:trHeight w:val="578"/>
        </w:trPr>
        <w:tc>
          <w:tcPr>
            <w:tcW w:w="1704" w:type="dxa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979" w:type="dxa"/>
            <w:vMerge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8" w:type="dxa"/>
            <w:vMerge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E541CB">
        <w:trPr>
          <w:trHeight w:val="1234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30~1</w:t>
            </w:r>
            <w:r w:rsidRPr="00C9659C">
              <w:rPr>
                <w:rFonts w:ascii="標楷體" w:eastAsia="標楷體" w:hAnsi="標楷體" w:hint="eastAsia"/>
                <w:szCs w:val="24"/>
              </w:rPr>
              <w:t>0:3</w:t>
            </w:r>
            <w:r w:rsidRPr="00C9659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英文歌唱教學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Son</w:t>
            </w:r>
            <w:r w:rsidRPr="00C9659C">
              <w:rPr>
                <w:rFonts w:eastAsia="標楷體" w:cs="Calibri" w:hint="eastAsia"/>
                <w:szCs w:val="24"/>
              </w:rPr>
              <w:t>g</w:t>
            </w:r>
            <w:r w:rsidRPr="00C9659C">
              <w:rPr>
                <w:rFonts w:eastAsia="標楷體" w:cs="Calibri"/>
                <w:szCs w:val="24"/>
              </w:rPr>
              <w:t>s</w:t>
            </w:r>
            <w:r w:rsidRPr="00C9659C">
              <w:rPr>
                <w:rFonts w:eastAsia="標楷體" w:cs="Calibri" w:hint="eastAsia"/>
                <w:szCs w:val="24"/>
              </w:rPr>
              <w:t xml:space="preserve"> Teaching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英文歌唱比賽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Son</w:t>
            </w:r>
            <w:r w:rsidRPr="00C9659C">
              <w:rPr>
                <w:rFonts w:eastAsia="標楷體" w:cs="Calibri" w:hint="eastAsia"/>
                <w:szCs w:val="24"/>
              </w:rPr>
              <w:t>g</w:t>
            </w:r>
            <w:r w:rsidRPr="00C9659C">
              <w:rPr>
                <w:rFonts w:eastAsia="標楷體" w:cs="Calibri"/>
                <w:szCs w:val="24"/>
              </w:rPr>
              <w:t>s</w:t>
            </w:r>
            <w:r w:rsidRPr="00C9659C">
              <w:rPr>
                <w:rFonts w:eastAsia="標楷體" w:cs="Calibri" w:hint="eastAsia"/>
                <w:szCs w:val="24"/>
              </w:rPr>
              <w:t xml:space="preserve"> Contest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空中英文與空服員經驗分享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eastAsia="標楷體" w:cs="Calibri" w:hint="eastAsia"/>
                <w:szCs w:val="24"/>
              </w:rPr>
              <w:t xml:space="preserve">Flight </w:t>
            </w:r>
            <w:r w:rsidRPr="00C9659C">
              <w:rPr>
                <w:rFonts w:eastAsia="標楷體" w:cs="Calibri"/>
                <w:szCs w:val="24"/>
              </w:rPr>
              <w:t>English</w:t>
            </w:r>
            <w:r w:rsidR="009F21E7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  <w:r w:rsidR="009F21E7" w:rsidRPr="009F21E7">
              <w:rPr>
                <w:i/>
                <w:lang w:val="en"/>
              </w:rPr>
              <w:t xml:space="preserve">Cindy </w:t>
            </w:r>
            <w:proofErr w:type="spellStart"/>
            <w:r w:rsidR="009F21E7" w:rsidRPr="009F21E7">
              <w:rPr>
                <w:i/>
                <w:lang w:val="en"/>
              </w:rPr>
              <w:t>Ou</w:t>
            </w:r>
            <w:proofErr w:type="spellEnd"/>
          </w:p>
        </w:tc>
      </w:tr>
      <w:tr w:rsidR="00C9659C" w:rsidRPr="00C9659C" w:rsidTr="00E541CB">
        <w:trPr>
          <w:trHeight w:val="1234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10:40~12:00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敲開國際視野的窗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C9659C">
              <w:rPr>
                <w:rFonts w:eastAsia="標楷體" w:cs="Calibri"/>
                <w:szCs w:val="24"/>
              </w:rPr>
              <w:t xml:space="preserve">English as a tool </w:t>
            </w:r>
            <w:r w:rsidRPr="00C9659C">
              <w:rPr>
                <w:rFonts w:eastAsia="標楷體" w:cs="Calibri" w:hint="eastAsia"/>
                <w:szCs w:val="24"/>
              </w:rPr>
              <w:t xml:space="preserve">of </w:t>
            </w:r>
            <w:r w:rsidRPr="00C9659C">
              <w:rPr>
                <w:rFonts w:eastAsia="標楷體" w:cs="Calibri"/>
                <w:szCs w:val="24"/>
              </w:rPr>
              <w:t>communication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i/>
                <w:szCs w:val="24"/>
              </w:rPr>
            </w:pPr>
            <w:r w:rsidRPr="00C9659C">
              <w:rPr>
                <w:rFonts w:eastAsia="標楷體" w:cs="Calibri"/>
                <w:i/>
                <w:szCs w:val="24"/>
              </w:rPr>
              <w:t>Christopher Chua Lao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旅遊英文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9659C">
              <w:rPr>
                <w:rFonts w:eastAsia="標楷體" w:cs="Calibri"/>
                <w:szCs w:val="24"/>
              </w:rPr>
              <w:t>English for Traveling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i/>
                <w:szCs w:val="24"/>
              </w:rPr>
            </w:pPr>
            <w:r w:rsidRPr="00C9659C">
              <w:rPr>
                <w:rFonts w:eastAsia="標楷體" w:cs="Calibri" w:hint="eastAsia"/>
                <w:i/>
                <w:szCs w:val="24"/>
              </w:rPr>
              <w:t>Abby Moreno</w:t>
            </w:r>
            <w:r w:rsidRPr="00C9659C">
              <w:rPr>
                <w:rFonts w:eastAsia="標楷體" w:cs="Calibri"/>
                <w:i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英文諺語應用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lang w:val="en"/>
              </w:rPr>
            </w:pPr>
            <w:r w:rsidRPr="00C9659C">
              <w:rPr>
                <w:lang w:val="en"/>
              </w:rPr>
              <w:t>English Proverb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i/>
                <w:lang w:val="en"/>
              </w:rPr>
            </w:pPr>
            <w:r w:rsidRPr="00C9659C">
              <w:rPr>
                <w:rFonts w:hint="eastAsia"/>
                <w:i/>
                <w:lang w:val="en"/>
              </w:rPr>
              <w:t xml:space="preserve">Michael </w:t>
            </w:r>
            <w:proofErr w:type="spellStart"/>
            <w:r w:rsidRPr="00C9659C">
              <w:rPr>
                <w:rFonts w:hint="eastAsia"/>
                <w:i/>
                <w:lang w:val="en"/>
              </w:rPr>
              <w:t>Knoph</w:t>
            </w:r>
            <w:proofErr w:type="spellEnd"/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12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午餐休息</w:t>
            </w: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結訓、頒獎</w:t>
            </w:r>
          </w:p>
        </w:tc>
      </w:tr>
      <w:tr w:rsidR="00C9659C" w:rsidRPr="00C9659C" w:rsidTr="0031433A">
        <w:trPr>
          <w:trHeight w:val="1235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30~1</w:t>
            </w:r>
            <w:r w:rsidRPr="00C9659C">
              <w:rPr>
                <w:rFonts w:ascii="標楷體" w:eastAsia="標楷體" w:hAnsi="標楷體" w:hint="eastAsia"/>
                <w:szCs w:val="24"/>
              </w:rPr>
              <w:t>4:3</w:t>
            </w:r>
            <w:r w:rsidRPr="00C9659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讓我們一起歡唱</w:t>
            </w:r>
          </w:p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Son</w:t>
            </w:r>
            <w:r w:rsidRPr="00C9659C">
              <w:rPr>
                <w:rFonts w:eastAsia="標楷體" w:cs="Calibri" w:hint="eastAsia"/>
                <w:szCs w:val="24"/>
              </w:rPr>
              <w:t>g</w:t>
            </w:r>
            <w:r w:rsidRPr="00C9659C">
              <w:rPr>
                <w:rFonts w:eastAsia="標楷體" w:cs="Calibri"/>
                <w:szCs w:val="24"/>
              </w:rPr>
              <w:t>s</w:t>
            </w:r>
          </w:p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eastAsia="標楷體" w:cs="Calibri"/>
                <w:i/>
                <w:szCs w:val="24"/>
              </w:rPr>
            </w:pPr>
            <w:r w:rsidRPr="00C9659C">
              <w:rPr>
                <w:rFonts w:eastAsia="標楷體" w:cs="Calibri"/>
                <w:i/>
                <w:szCs w:val="24"/>
              </w:rPr>
              <w:t>Christopher Chua Lao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i/>
                <w:szCs w:val="24"/>
              </w:rPr>
              <w:t>Maylene Reyes Mendoza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C9659C">
              <w:rPr>
                <w:rFonts w:asciiTheme="minorHAnsi" w:eastAsia="標楷體" w:hAnsiTheme="minorHAnsi"/>
                <w:b/>
                <w:szCs w:val="24"/>
              </w:rPr>
              <w:t>用英文漫畫看世界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Comics English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rFonts w:ascii="標楷體" w:eastAsia="標楷體" w:hAnsi="標楷體"/>
                <w:i/>
                <w:sz w:val="28"/>
                <w:szCs w:val="24"/>
                <w:highlight w:val="yellow"/>
              </w:rPr>
            </w:pPr>
            <w:r w:rsidRPr="00C9659C">
              <w:rPr>
                <w:rFonts w:eastAsia="標楷體"/>
                <w:i/>
                <w:szCs w:val="24"/>
              </w:rPr>
              <w:t>Abby Moreno</w:t>
            </w:r>
          </w:p>
        </w:tc>
        <w:tc>
          <w:tcPr>
            <w:tcW w:w="273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賦歸</w:t>
            </w:r>
          </w:p>
        </w:tc>
      </w:tr>
      <w:tr w:rsidR="00C9659C" w:rsidRPr="00C9659C" w:rsidTr="0031433A">
        <w:trPr>
          <w:trHeight w:val="1235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</w:t>
            </w:r>
            <w:r w:rsidRPr="00C9659C">
              <w:rPr>
                <w:rFonts w:ascii="標楷體" w:eastAsia="標楷體" w:hAnsi="標楷體" w:hint="eastAsia"/>
                <w:szCs w:val="24"/>
              </w:rPr>
              <w:t>4:4</w:t>
            </w:r>
            <w:r w:rsidRPr="00C9659C">
              <w:rPr>
                <w:rFonts w:ascii="標楷體" w:eastAsia="標楷體" w:hAnsi="標楷體"/>
                <w:szCs w:val="24"/>
              </w:rPr>
              <w:t>0~16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國際禮儀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Style w:val="hps"/>
                <w:rFonts w:cs="Calibri"/>
                <w:lang w:val="en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9659C">
              <w:rPr>
                <w:rStyle w:val="hps"/>
                <w:rFonts w:cs="Calibri"/>
                <w:lang w:val="en"/>
              </w:rPr>
              <w:t>International Etiquette</w:t>
            </w:r>
          </w:p>
          <w:p w:rsidR="00C9659C" w:rsidRPr="00C9659C" w:rsidRDefault="007B2460" w:rsidP="00C9659C">
            <w:pPr>
              <w:spacing w:beforeLines="0" w:afterLines="0" w:line="0" w:lineRule="atLeast"/>
              <w:ind w:right="139"/>
              <w:jc w:val="center"/>
              <w:rPr>
                <w:rFonts w:asciiTheme="minorHAnsi" w:eastAsia="標楷體" w:hAnsiTheme="minorHAnsi"/>
                <w:i/>
                <w:szCs w:val="24"/>
              </w:rPr>
            </w:pPr>
            <w:r>
              <w:rPr>
                <w:color w:val="222222"/>
                <w:shd w:val="clear" w:color="auto" w:fill="FFFFFF"/>
              </w:rPr>
              <w:t>--</w:t>
            </w:r>
            <w:r w:rsidRPr="00C9659C">
              <w:rPr>
                <w:rFonts w:asciiTheme="minorHAnsi" w:eastAsia="標楷體" w:hAnsiTheme="minorHAnsi"/>
                <w:i/>
                <w:szCs w:val="24"/>
              </w:rPr>
              <w:t xml:space="preserve"> </w:t>
            </w:r>
            <w:r w:rsidR="00C9659C" w:rsidRPr="00C9659C">
              <w:rPr>
                <w:rFonts w:asciiTheme="minorHAnsi" w:eastAsia="標楷體" w:hAnsiTheme="minorHAnsi"/>
                <w:i/>
                <w:szCs w:val="24"/>
              </w:rPr>
              <w:t>Maylene Reyes Mendoza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napToGrid w:val="0"/>
              <w:spacing w:before="126" w:after="126" w:line="0" w:lineRule="atLeast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廣告英文</w:t>
            </w:r>
          </w:p>
          <w:p w:rsidR="00C9659C" w:rsidRPr="00C9659C" w:rsidRDefault="00C9659C" w:rsidP="00C9659C">
            <w:pPr>
              <w:snapToGrid w:val="0"/>
              <w:spacing w:before="126" w:after="126" w:line="0" w:lineRule="atLeast"/>
              <w:ind w:right="142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for Advertisement</w:t>
            </w:r>
          </w:p>
          <w:p w:rsidR="00C9659C" w:rsidRPr="00C9659C" w:rsidRDefault="007B2460" w:rsidP="00C9659C">
            <w:pPr>
              <w:snapToGrid w:val="0"/>
              <w:spacing w:before="126" w:after="126" w:line="0" w:lineRule="atLeast"/>
              <w:ind w:right="142"/>
              <w:jc w:val="center"/>
              <w:rPr>
                <w:rFonts w:eastAsia="標楷體" w:cs="Calibri"/>
                <w:i/>
                <w:szCs w:val="24"/>
              </w:rPr>
            </w:pPr>
            <w:r>
              <w:rPr>
                <w:color w:val="222222"/>
                <w:shd w:val="clear" w:color="auto" w:fill="FFFFFF"/>
              </w:rPr>
              <w:t>--</w:t>
            </w:r>
            <w:r w:rsidRPr="00C9659C">
              <w:rPr>
                <w:rFonts w:eastAsia="標楷體" w:cs="Calibri"/>
                <w:i/>
                <w:szCs w:val="24"/>
              </w:rPr>
              <w:t xml:space="preserve"> </w:t>
            </w:r>
            <w:r w:rsidR="00C9659C" w:rsidRPr="00C9659C">
              <w:rPr>
                <w:rFonts w:eastAsia="標楷體" w:cs="Calibri"/>
                <w:i/>
                <w:szCs w:val="24"/>
              </w:rPr>
              <w:t>Abby Moreno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16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10</w:t>
            </w:r>
            <w:r w:rsidRPr="00C9659C">
              <w:rPr>
                <w:rFonts w:ascii="標楷體" w:eastAsia="標楷體" w:hAnsi="標楷體" w:hint="eastAsia"/>
                <w:szCs w:val="24"/>
              </w:rPr>
              <w:t>~</w:t>
            </w:r>
            <w:r w:rsidRPr="00C9659C">
              <w:rPr>
                <w:rFonts w:ascii="標楷體" w:eastAsia="標楷體" w:hAnsi="標楷體"/>
                <w:szCs w:val="24"/>
              </w:rPr>
              <w:t>17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校內趣味競賽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體育活動</w:t>
            </w: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17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45~18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979" w:type="dxa"/>
            <w:vMerge w:val="restart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9659C">
              <w:rPr>
                <w:rFonts w:ascii="標楷體" w:eastAsia="標楷體" w:hAnsi="標楷體"/>
                <w:szCs w:val="24"/>
              </w:rPr>
              <w:t>食字路口</w:t>
            </w:r>
            <w:proofErr w:type="gramEnd"/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晚餐</w:t>
            </w: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18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15~</w:t>
            </w:r>
            <w:r w:rsidRPr="00C9659C">
              <w:rPr>
                <w:rFonts w:ascii="標楷體" w:eastAsia="標楷體" w:hAnsi="標楷體" w:hint="eastAsia"/>
                <w:szCs w:val="24"/>
              </w:rPr>
              <w:t>20:0</w:t>
            </w:r>
            <w:r w:rsidRPr="00C9659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9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8" w:type="dxa"/>
            <w:vMerge w:val="restart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晚會</w:t>
            </w: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274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20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00~21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團康活動</w:t>
            </w:r>
          </w:p>
        </w:tc>
        <w:tc>
          <w:tcPr>
            <w:tcW w:w="2938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40A40" w:rsidRPr="00C9659C" w:rsidRDefault="00A40A40" w:rsidP="00A40A40">
      <w:pPr>
        <w:pStyle w:val="a3"/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</w:p>
    <w:p w:rsidR="00C47947" w:rsidRPr="00C9659C" w:rsidRDefault="00C47947" w:rsidP="00A40A40">
      <w:pPr>
        <w:pStyle w:val="a3"/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</w:p>
    <w:p w:rsidR="00C47947" w:rsidRPr="00C9659C" w:rsidRDefault="00C47947" w:rsidP="00A40A40">
      <w:pPr>
        <w:pStyle w:val="a3"/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</w:p>
    <w:p w:rsidR="00A40A40" w:rsidRPr="00C9659C" w:rsidRDefault="00A40A40" w:rsidP="00A40A40">
      <w:pPr>
        <w:pStyle w:val="a3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  <w:r w:rsidRPr="00C9659C">
        <w:rPr>
          <w:rFonts w:ascii="標楷體" w:eastAsia="標楷體" w:hAnsi="標楷體" w:hint="eastAsia"/>
          <w:sz w:val="28"/>
          <w:szCs w:val="24"/>
        </w:rPr>
        <w:lastRenderedPageBreak/>
        <w:t>課程活動大綱內容</w:t>
      </w:r>
    </w:p>
    <w:tbl>
      <w:tblPr>
        <w:tblW w:w="9787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489"/>
        <w:gridCol w:w="6066"/>
        <w:gridCol w:w="709"/>
      </w:tblGrid>
      <w:tr w:rsidR="00C9659C" w:rsidRPr="00C9659C" w:rsidTr="00DD4417">
        <w:tc>
          <w:tcPr>
            <w:tcW w:w="523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9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6066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709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31433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敲開國際視野的窗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Lines="0" w:line="0" w:lineRule="atLeast"/>
              <w:ind w:right="139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介紹如何利用所學習的英語文去了解世界，也讓世界來認識我們。</w:t>
            </w:r>
          </w:p>
        </w:tc>
        <w:tc>
          <w:tcPr>
            <w:tcW w:w="709" w:type="dxa"/>
          </w:tcPr>
          <w:p w:rsidR="00DD4417" w:rsidRPr="00C9659C" w:rsidRDefault="00DD4417" w:rsidP="00A40A40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31433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讓我們一起歡唱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透過英文歌曲的練唱，快樂學英文。</w:t>
            </w:r>
          </w:p>
        </w:tc>
        <w:tc>
          <w:tcPr>
            <w:tcW w:w="709" w:type="dxa"/>
          </w:tcPr>
          <w:p w:rsidR="00DD4417" w:rsidRPr="00C9659C" w:rsidRDefault="00DD4417" w:rsidP="00A40A40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31433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國際禮儀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透過對國際禮儀的介紹，了解西方文化及英語文的實務運用。</w:t>
            </w:r>
          </w:p>
        </w:tc>
        <w:tc>
          <w:tcPr>
            <w:tcW w:w="709" w:type="dxa"/>
          </w:tcPr>
          <w:p w:rsidR="00DD4417" w:rsidRPr="00C9659C" w:rsidRDefault="00DD4417" w:rsidP="00A40A40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rPr>
          <w:trHeight w:val="558"/>
        </w:trPr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 w:cs="Arial"/>
              </w:rPr>
            </w:pPr>
            <w:r w:rsidRPr="00C9659C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旅遊英文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Lines="0" w:line="0" w:lineRule="atLeast"/>
              <w:ind w:right="139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提供您，在旅途中得優遊其間的必備英語文。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rPr>
          <w:trHeight w:val="558"/>
        </w:trPr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 w:cs="Arial"/>
              </w:rPr>
            </w:pPr>
            <w:r w:rsidRPr="00C9659C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用英文漫畫看世界</w:t>
            </w:r>
          </w:p>
        </w:tc>
        <w:tc>
          <w:tcPr>
            <w:tcW w:w="6066" w:type="dxa"/>
            <w:shd w:val="clear" w:color="auto" w:fill="auto"/>
          </w:tcPr>
          <w:p w:rsidR="00DD4417" w:rsidRPr="00C9659C" w:rsidRDefault="00DD4417" w:rsidP="006B24F6">
            <w:pPr>
              <w:spacing w:before="126" w:after="126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以英文四格漫畫學習有趣的另類英語文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廣告英文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經由認識廣告中英語文的巧思與妙句，進而設計屬於您的英文廣告。</w:t>
            </w:r>
            <w:r w:rsidRPr="00C9659C">
              <w:rPr>
                <w:rFonts w:ascii="標楷體" w:eastAsia="標楷體" w:hAnsi="標楷體" w:cs="Arial" w:hint="eastAsia"/>
                <w:sz w:val="28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rPr>
          <w:trHeight w:val="744"/>
        </w:trPr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DD4417">
              <w:rPr>
                <w:rFonts w:ascii="標楷體" w:eastAsia="標楷體" w:hAnsi="標楷體" w:cs="Calibri" w:hint="eastAsia"/>
                <w:szCs w:val="24"/>
              </w:rPr>
              <w:t>空中英文與空服員經驗分享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Lines="0" w:line="0" w:lineRule="atLeast"/>
              <w:ind w:right="139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教會您搭飛機會用到的英文對話，並邀請專業空服員經驗分享。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英文諺語應用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kern w:val="0"/>
                <w:szCs w:val="24"/>
                <w:lang w:val="en"/>
              </w:rPr>
              <w:t>比較中西方諺語的使用，體驗學習英語文的樂趣。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2663" w:rsidRPr="00C9659C" w:rsidRDefault="00BA2663" w:rsidP="00CA3572">
      <w:pPr>
        <w:spacing w:before="126" w:after="126" w:line="0" w:lineRule="atLeast"/>
      </w:pPr>
    </w:p>
    <w:sectPr w:rsidR="00BA2663" w:rsidRPr="00C96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B0" w:rsidRDefault="008F61B0" w:rsidP="00A40A40">
      <w:pPr>
        <w:spacing w:before="84" w:after="84" w:line="240" w:lineRule="auto"/>
      </w:pPr>
      <w:r>
        <w:separator/>
      </w:r>
    </w:p>
  </w:endnote>
  <w:endnote w:type="continuationSeparator" w:id="0">
    <w:p w:rsidR="008F61B0" w:rsidRDefault="008F61B0" w:rsidP="00A40A40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40" w:rsidRDefault="00A40A40" w:rsidP="00A40A40">
    <w:pPr>
      <w:pStyle w:val="a6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40" w:rsidRDefault="00A40A40" w:rsidP="00A40A40">
    <w:pPr>
      <w:pStyle w:val="a6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40" w:rsidRDefault="00A40A40" w:rsidP="00A40A40">
    <w:pPr>
      <w:pStyle w:val="a6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B0" w:rsidRDefault="008F61B0" w:rsidP="00A40A40">
      <w:pPr>
        <w:spacing w:before="84" w:after="84" w:line="240" w:lineRule="auto"/>
      </w:pPr>
      <w:r>
        <w:separator/>
      </w:r>
    </w:p>
  </w:footnote>
  <w:footnote w:type="continuationSeparator" w:id="0">
    <w:p w:rsidR="008F61B0" w:rsidRDefault="008F61B0" w:rsidP="00A40A40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40" w:rsidRDefault="00A40A40" w:rsidP="00A40A40">
    <w:pPr>
      <w:pStyle w:val="a4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40" w:rsidRDefault="00A40A40" w:rsidP="00A40A40">
    <w:pPr>
      <w:pStyle w:val="a4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40" w:rsidRDefault="00A40A40" w:rsidP="00A40A40">
    <w:pPr>
      <w:pStyle w:val="a4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9AA"/>
      </v:shape>
    </w:pict>
  </w:numPicBullet>
  <w:abstractNum w:abstractNumId="0" w15:restartNumberingAfterBreak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CA089F"/>
    <w:multiLevelType w:val="hybridMultilevel"/>
    <w:tmpl w:val="D3C4BE5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3"/>
    <w:rsid w:val="00041935"/>
    <w:rsid w:val="000712D1"/>
    <w:rsid w:val="000B61C8"/>
    <w:rsid w:val="00291992"/>
    <w:rsid w:val="003055F1"/>
    <w:rsid w:val="0031433A"/>
    <w:rsid w:val="00380122"/>
    <w:rsid w:val="0039532B"/>
    <w:rsid w:val="003B7B0D"/>
    <w:rsid w:val="003F5934"/>
    <w:rsid w:val="0056330B"/>
    <w:rsid w:val="005B4C6F"/>
    <w:rsid w:val="005B54DD"/>
    <w:rsid w:val="005F3D4D"/>
    <w:rsid w:val="005F71E6"/>
    <w:rsid w:val="006A489F"/>
    <w:rsid w:val="00700CF0"/>
    <w:rsid w:val="007102DA"/>
    <w:rsid w:val="00714608"/>
    <w:rsid w:val="007175DA"/>
    <w:rsid w:val="00742AFF"/>
    <w:rsid w:val="00743BAE"/>
    <w:rsid w:val="00767BEA"/>
    <w:rsid w:val="00772ACD"/>
    <w:rsid w:val="007960B9"/>
    <w:rsid w:val="007B2460"/>
    <w:rsid w:val="007E2B4C"/>
    <w:rsid w:val="00831A56"/>
    <w:rsid w:val="008406CC"/>
    <w:rsid w:val="008C535B"/>
    <w:rsid w:val="008F61B0"/>
    <w:rsid w:val="0090514B"/>
    <w:rsid w:val="0093781A"/>
    <w:rsid w:val="009455DB"/>
    <w:rsid w:val="009B4345"/>
    <w:rsid w:val="009F21E7"/>
    <w:rsid w:val="00A206E8"/>
    <w:rsid w:val="00A24CD6"/>
    <w:rsid w:val="00A40A40"/>
    <w:rsid w:val="00A77589"/>
    <w:rsid w:val="00A97E91"/>
    <w:rsid w:val="00B0089D"/>
    <w:rsid w:val="00B1431E"/>
    <w:rsid w:val="00B95AFD"/>
    <w:rsid w:val="00BA2663"/>
    <w:rsid w:val="00C332D8"/>
    <w:rsid w:val="00C47947"/>
    <w:rsid w:val="00C64176"/>
    <w:rsid w:val="00C9659C"/>
    <w:rsid w:val="00CA2171"/>
    <w:rsid w:val="00CA3572"/>
    <w:rsid w:val="00CF6865"/>
    <w:rsid w:val="00D07730"/>
    <w:rsid w:val="00D23E77"/>
    <w:rsid w:val="00D3230C"/>
    <w:rsid w:val="00D37153"/>
    <w:rsid w:val="00D37868"/>
    <w:rsid w:val="00D62E53"/>
    <w:rsid w:val="00DD0A9A"/>
    <w:rsid w:val="00DD4417"/>
    <w:rsid w:val="00E541CB"/>
    <w:rsid w:val="00E85CB6"/>
    <w:rsid w:val="00E915CF"/>
    <w:rsid w:val="00EA5916"/>
    <w:rsid w:val="00ED1CA4"/>
    <w:rsid w:val="00EE209F"/>
    <w:rsid w:val="00F21AEF"/>
    <w:rsid w:val="00F26920"/>
    <w:rsid w:val="00F404D7"/>
    <w:rsid w:val="00FB5042"/>
    <w:rsid w:val="00FC2C3E"/>
    <w:rsid w:val="00FE0460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F994F-B3DC-4288-9EF9-522396D8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E53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E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0A4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0A40"/>
    <w:rPr>
      <w:rFonts w:ascii="Calibri" w:eastAsia="新細明體" w:hAnsi="Calibri" w:cs="Times New Roman"/>
      <w:sz w:val="20"/>
      <w:szCs w:val="20"/>
    </w:rPr>
  </w:style>
  <w:style w:type="character" w:customStyle="1" w:styleId="hps">
    <w:name w:val="hps"/>
    <w:rsid w:val="00B0089D"/>
  </w:style>
  <w:style w:type="character" w:styleId="a8">
    <w:name w:val="annotation reference"/>
    <w:basedOn w:val="a0"/>
    <w:uiPriority w:val="99"/>
    <w:semiHidden/>
    <w:unhideWhenUsed/>
    <w:rsid w:val="00E541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541CB"/>
  </w:style>
  <w:style w:type="character" w:customStyle="1" w:styleId="aa">
    <w:name w:val="註解文字 字元"/>
    <w:basedOn w:val="a0"/>
    <w:link w:val="a9"/>
    <w:uiPriority w:val="99"/>
    <w:semiHidden/>
    <w:rsid w:val="00E541CB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41C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541CB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541C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541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海工教學組</cp:lastModifiedBy>
  <cp:revision>2</cp:revision>
  <cp:lastPrinted>2015-07-08T03:19:00Z</cp:lastPrinted>
  <dcterms:created xsi:type="dcterms:W3CDTF">2015-11-05T04:51:00Z</dcterms:created>
  <dcterms:modified xsi:type="dcterms:W3CDTF">2015-11-05T04:51:00Z</dcterms:modified>
</cp:coreProperties>
</file>