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2F0" w:rsidRPr="005001D2" w:rsidRDefault="001242F0" w:rsidP="001242F0">
      <w:pPr>
        <w:widowControl/>
        <w:shd w:val="clear" w:color="auto" w:fill="FFFFFF"/>
        <w:spacing w:line="500" w:lineRule="exact"/>
        <w:ind w:left="991" w:hangingChars="354" w:hanging="991"/>
        <w:jc w:val="center"/>
        <w:rPr>
          <w:rFonts w:ascii="Arial" w:eastAsia="新細明體" w:hAnsi="Arial" w:cs="Arial"/>
          <w:kern w:val="0"/>
          <w:sz w:val="28"/>
          <w:szCs w:val="24"/>
        </w:rPr>
      </w:pPr>
      <w:bookmarkStart w:id="0" w:name="_GoBack"/>
      <w:bookmarkEnd w:id="0"/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新北市第</w:t>
      </w:r>
      <w:r w:rsidR="00194AA0">
        <w:rPr>
          <w:rFonts w:ascii="標楷體" w:eastAsia="標楷體" w:hAnsi="標楷體" w:cs="Arial" w:hint="eastAsia"/>
          <w:kern w:val="0"/>
          <w:sz w:val="28"/>
          <w:szCs w:val="24"/>
        </w:rPr>
        <w:t>11</w:t>
      </w: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期終身學習期刊邀稿啟事</w:t>
      </w:r>
    </w:p>
    <w:p w:rsidR="001242F0" w:rsidRPr="005001D2" w:rsidRDefault="001242F0" w:rsidP="001242F0">
      <w:pPr>
        <w:widowControl/>
        <w:shd w:val="clear" w:color="auto" w:fill="FFFFFF"/>
        <w:spacing w:line="500" w:lineRule="exact"/>
        <w:ind w:left="991" w:hangingChars="354" w:hanging="991"/>
        <w:rPr>
          <w:rFonts w:ascii="Arial" w:eastAsia="新細明體" w:hAnsi="Arial" w:cs="Arial"/>
          <w:kern w:val="0"/>
          <w:sz w:val="28"/>
          <w:szCs w:val="24"/>
        </w:rPr>
      </w:pP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一、徵求稿件：</w:t>
      </w:r>
    </w:p>
    <w:p w:rsidR="001242F0" w:rsidRPr="005001D2" w:rsidRDefault="001242F0" w:rsidP="001242F0">
      <w:pPr>
        <w:widowControl/>
        <w:shd w:val="clear" w:color="auto" w:fill="FFFFFF"/>
        <w:spacing w:line="500" w:lineRule="exact"/>
        <w:ind w:leftChars="177" w:left="425" w:firstLineChars="202" w:firstLine="566"/>
        <w:rPr>
          <w:rFonts w:ascii="Arial" w:eastAsia="新細明體" w:hAnsi="Arial" w:cs="Arial"/>
          <w:kern w:val="0"/>
          <w:sz w:val="28"/>
          <w:szCs w:val="24"/>
        </w:rPr>
      </w:pP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本期主題為：</w:t>
      </w:r>
      <w:r w:rsidRPr="005001D2">
        <w:rPr>
          <w:rFonts w:ascii="標楷體" w:eastAsia="標楷體" w:hAnsi="標楷體" w:cs="Arial" w:hint="eastAsia"/>
          <w:b/>
          <w:bCs/>
          <w:kern w:val="0"/>
          <w:sz w:val="28"/>
          <w:szCs w:val="24"/>
        </w:rPr>
        <w:t>「</w:t>
      </w:r>
      <w:r w:rsidR="007516EF" w:rsidRPr="005001D2">
        <w:rPr>
          <w:rFonts w:ascii="標楷體" w:eastAsia="標楷體" w:hAnsi="標楷體" w:cs="Arial" w:hint="eastAsia"/>
          <w:b/>
          <w:bCs/>
          <w:kern w:val="0"/>
          <w:sz w:val="28"/>
          <w:szCs w:val="24"/>
        </w:rPr>
        <w:t>風華再現-</w:t>
      </w:r>
      <w:r w:rsidR="00AB456C">
        <w:rPr>
          <w:rFonts w:ascii="標楷體" w:eastAsia="標楷體" w:hAnsi="標楷體" w:cs="Arial" w:hint="eastAsia"/>
          <w:b/>
          <w:bCs/>
          <w:kern w:val="0"/>
          <w:sz w:val="28"/>
          <w:szCs w:val="24"/>
        </w:rPr>
        <w:t>經濟活動</w:t>
      </w:r>
      <w:r w:rsidR="007516EF" w:rsidRPr="005001D2">
        <w:rPr>
          <w:rFonts w:ascii="標楷體" w:eastAsia="標楷體" w:hAnsi="標楷體" w:cs="Arial" w:hint="eastAsia"/>
          <w:b/>
          <w:bCs/>
          <w:kern w:val="0"/>
          <w:sz w:val="28"/>
          <w:szCs w:val="24"/>
        </w:rPr>
        <w:t>篇</w:t>
      </w:r>
      <w:r w:rsidRPr="005001D2">
        <w:rPr>
          <w:rFonts w:ascii="標楷體" w:eastAsia="標楷體" w:hAnsi="標楷體" w:cs="Arial" w:hint="eastAsia"/>
          <w:b/>
          <w:bCs/>
          <w:kern w:val="0"/>
          <w:sz w:val="28"/>
          <w:szCs w:val="24"/>
        </w:rPr>
        <w:t>」</w:t>
      </w: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，邀稿單元及字數如下列，歡迎踴躍投稿。</w:t>
      </w:r>
    </w:p>
    <w:p w:rsidR="001242F0" w:rsidRPr="005001D2" w:rsidRDefault="001242F0" w:rsidP="001242F0">
      <w:pPr>
        <w:widowControl/>
        <w:shd w:val="clear" w:color="auto" w:fill="FFFFFF"/>
        <w:spacing w:before="36" w:line="500" w:lineRule="exact"/>
        <w:ind w:left="991" w:hangingChars="354" w:hanging="991"/>
        <w:rPr>
          <w:rFonts w:ascii="Arial" w:eastAsia="新細明體" w:hAnsi="Arial" w:cs="Arial"/>
          <w:kern w:val="0"/>
          <w:sz w:val="28"/>
          <w:szCs w:val="24"/>
        </w:rPr>
      </w:pP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  （一）</w:t>
      </w:r>
      <w:r w:rsidRPr="005001D2">
        <w:rPr>
          <w:rFonts w:ascii="標楷體" w:eastAsia="標楷體" w:hAnsi="標楷體" w:cs="Arial" w:hint="eastAsia"/>
          <w:b/>
          <w:bCs/>
          <w:kern w:val="0"/>
          <w:sz w:val="28"/>
          <w:szCs w:val="24"/>
        </w:rPr>
        <w:t>「焦點探索」</w:t>
      </w: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單元：以研討「</w:t>
      </w:r>
      <w:r w:rsidR="007516EF" w:rsidRPr="005001D2">
        <w:rPr>
          <w:rFonts w:ascii="標楷體" w:eastAsia="標楷體" w:hAnsi="標楷體" w:cs="Arial" w:hint="eastAsia"/>
          <w:kern w:val="0"/>
          <w:sz w:val="28"/>
          <w:szCs w:val="24"/>
        </w:rPr>
        <w:t>退休</w:t>
      </w:r>
      <w:r w:rsidR="00AB456C">
        <w:rPr>
          <w:rFonts w:ascii="標楷體" w:eastAsia="標楷體" w:hAnsi="標楷體" w:cs="Arial" w:hint="eastAsia"/>
          <w:kern w:val="0"/>
          <w:sz w:val="28"/>
          <w:szCs w:val="24"/>
        </w:rPr>
        <w:t>人員開展事業第二春或以退休人員為對象所發展的經濟活動</w:t>
      </w: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」為主題，每則字數</w:t>
      </w:r>
      <w:r w:rsidR="007516EF" w:rsidRPr="005001D2">
        <w:rPr>
          <w:rFonts w:ascii="標楷體" w:eastAsia="標楷體" w:hAnsi="標楷體" w:cs="Arial" w:hint="eastAsia"/>
          <w:kern w:val="0"/>
          <w:sz w:val="28"/>
          <w:szCs w:val="24"/>
        </w:rPr>
        <w:t>1萬</w:t>
      </w: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字以內。</w:t>
      </w:r>
    </w:p>
    <w:p w:rsidR="001242F0" w:rsidRPr="005001D2" w:rsidRDefault="001242F0" w:rsidP="001242F0">
      <w:pPr>
        <w:widowControl/>
        <w:shd w:val="clear" w:color="auto" w:fill="FFFFFF"/>
        <w:spacing w:before="36" w:line="500" w:lineRule="exact"/>
        <w:ind w:left="991" w:hangingChars="354" w:hanging="991"/>
        <w:rPr>
          <w:rFonts w:ascii="Arial" w:eastAsia="新細明體" w:hAnsi="Arial" w:cs="Arial"/>
          <w:kern w:val="0"/>
          <w:sz w:val="28"/>
          <w:szCs w:val="24"/>
        </w:rPr>
      </w:pP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  （二）</w:t>
      </w:r>
      <w:r w:rsidRPr="005001D2">
        <w:rPr>
          <w:rFonts w:ascii="標楷體" w:eastAsia="標楷體" w:hAnsi="標楷體" w:cs="Arial" w:hint="eastAsia"/>
          <w:b/>
          <w:bCs/>
          <w:kern w:val="0"/>
          <w:sz w:val="28"/>
          <w:szCs w:val="24"/>
        </w:rPr>
        <w:t>「學術研究」</w:t>
      </w: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單元：以討論「</w:t>
      </w:r>
      <w:r w:rsidR="007516EF" w:rsidRPr="005001D2">
        <w:rPr>
          <w:rFonts w:ascii="標楷體" w:eastAsia="標楷體" w:hAnsi="標楷體" w:cs="Arial" w:hint="eastAsia"/>
          <w:kern w:val="0"/>
          <w:sz w:val="28"/>
          <w:szCs w:val="24"/>
        </w:rPr>
        <w:t>退休人員</w:t>
      </w:r>
      <w:r w:rsidR="00A21161" w:rsidRPr="005001D2">
        <w:rPr>
          <w:rFonts w:ascii="標楷體" w:eastAsia="標楷體" w:hAnsi="標楷體" w:cs="Arial" w:hint="eastAsia"/>
          <w:kern w:val="0"/>
          <w:sz w:val="28"/>
          <w:szCs w:val="24"/>
        </w:rPr>
        <w:t>參與</w:t>
      </w:r>
      <w:r w:rsidR="007516EF" w:rsidRPr="005001D2">
        <w:rPr>
          <w:rFonts w:ascii="標楷體" w:eastAsia="標楷體" w:hAnsi="標楷體" w:cs="Arial" w:hint="eastAsia"/>
          <w:kern w:val="0"/>
          <w:sz w:val="28"/>
          <w:szCs w:val="24"/>
        </w:rPr>
        <w:t>社會</w:t>
      </w:r>
      <w:r w:rsidR="00A21161" w:rsidRPr="005001D2">
        <w:rPr>
          <w:rFonts w:ascii="標楷體" w:eastAsia="標楷體" w:hAnsi="標楷體" w:cs="Arial" w:hint="eastAsia"/>
          <w:kern w:val="0"/>
          <w:sz w:val="28"/>
          <w:szCs w:val="24"/>
        </w:rPr>
        <w:t>服務</w:t>
      </w: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的趨勢」為主題，或「其他終身學習相關之專題研究」，每則字數5千字以內。</w:t>
      </w:r>
    </w:p>
    <w:p w:rsidR="001242F0" w:rsidRPr="005001D2" w:rsidRDefault="001242F0" w:rsidP="007516EF">
      <w:pPr>
        <w:widowControl/>
        <w:shd w:val="clear" w:color="auto" w:fill="FFFFFF"/>
        <w:spacing w:before="36" w:line="500" w:lineRule="exact"/>
        <w:ind w:left="991" w:hangingChars="354" w:hanging="991"/>
        <w:rPr>
          <w:rFonts w:ascii="Arial" w:eastAsia="新細明體" w:hAnsi="Arial" w:cs="Arial"/>
          <w:kern w:val="0"/>
          <w:sz w:val="28"/>
          <w:szCs w:val="24"/>
        </w:rPr>
      </w:pP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  （三）</w:t>
      </w:r>
      <w:r w:rsidRPr="005001D2">
        <w:rPr>
          <w:rFonts w:ascii="標楷體" w:eastAsia="標楷體" w:hAnsi="標楷體" w:cs="Arial" w:hint="eastAsia"/>
          <w:b/>
          <w:bCs/>
          <w:kern w:val="0"/>
          <w:sz w:val="28"/>
          <w:szCs w:val="24"/>
        </w:rPr>
        <w:t>「經驗分享」</w:t>
      </w: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單元：以發表「有效的終身學習方式」或「國內外終身學習之優良案例報導」為主題</w:t>
      </w:r>
      <w:r w:rsidRPr="005001D2">
        <w:rPr>
          <w:rFonts w:ascii="標楷體" w:eastAsia="標楷體" w:hAnsi="標楷體" w:cs="Arial" w:hint="eastAsia"/>
          <w:b/>
          <w:bCs/>
          <w:kern w:val="0"/>
          <w:sz w:val="28"/>
          <w:szCs w:val="24"/>
        </w:rPr>
        <w:t>，</w:t>
      </w: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每則字數</w:t>
      </w:r>
      <w:r w:rsidR="00800C4B" w:rsidRPr="005001D2">
        <w:rPr>
          <w:rFonts w:ascii="標楷體" w:eastAsia="標楷體" w:hAnsi="標楷體" w:cs="Arial" w:hint="eastAsia"/>
          <w:kern w:val="0"/>
          <w:sz w:val="28"/>
          <w:szCs w:val="24"/>
        </w:rPr>
        <w:t>1~</w:t>
      </w:r>
      <w:r w:rsidR="007516EF" w:rsidRPr="005001D2">
        <w:rPr>
          <w:rFonts w:ascii="標楷體" w:eastAsia="標楷體" w:hAnsi="標楷體" w:cs="Arial" w:hint="eastAsia"/>
          <w:kern w:val="0"/>
          <w:sz w:val="28"/>
          <w:szCs w:val="24"/>
        </w:rPr>
        <w:t>2</w:t>
      </w: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千字以內。</w:t>
      </w:r>
    </w:p>
    <w:p w:rsidR="001242F0" w:rsidRPr="005001D2" w:rsidRDefault="001242F0" w:rsidP="007516EF">
      <w:pPr>
        <w:widowControl/>
        <w:shd w:val="clear" w:color="auto" w:fill="FFFFFF"/>
        <w:spacing w:before="36" w:line="500" w:lineRule="exact"/>
        <w:ind w:left="991" w:hangingChars="354" w:hanging="991"/>
        <w:rPr>
          <w:rFonts w:ascii="Arial" w:eastAsia="新細明體" w:hAnsi="Arial" w:cs="Arial"/>
          <w:kern w:val="0"/>
          <w:sz w:val="28"/>
          <w:szCs w:val="24"/>
        </w:rPr>
      </w:pP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  （四）</w:t>
      </w:r>
      <w:r w:rsidRPr="005001D2">
        <w:rPr>
          <w:rFonts w:ascii="標楷體" w:eastAsia="標楷體" w:hAnsi="標楷體" w:cs="Arial" w:hint="eastAsia"/>
          <w:b/>
          <w:bCs/>
          <w:kern w:val="0"/>
          <w:sz w:val="28"/>
          <w:szCs w:val="24"/>
        </w:rPr>
        <w:t>「終教園地」</w:t>
      </w: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單元：以「補校」或「成人教育專班」、「</w:t>
      </w:r>
      <w:proofErr w:type="gramStart"/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樂齡學習</w:t>
      </w:r>
      <w:proofErr w:type="gramEnd"/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中心」、「社區學習中心」、「社區大學」之</w:t>
      </w:r>
      <w:r w:rsidR="00800C4B" w:rsidRPr="005001D2">
        <w:rPr>
          <w:rFonts w:ascii="標楷體" w:eastAsia="標楷體" w:hAnsi="標楷體" w:cs="Arial" w:hint="eastAsia"/>
          <w:kern w:val="0"/>
          <w:sz w:val="28"/>
          <w:szCs w:val="24"/>
        </w:rPr>
        <w:t>經營策略、</w:t>
      </w: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教學</w:t>
      </w:r>
      <w:proofErr w:type="gramStart"/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省思或學員</w:t>
      </w:r>
      <w:proofErr w:type="gramEnd"/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學習心得為主</w:t>
      </w:r>
      <w:r w:rsidRPr="005001D2">
        <w:rPr>
          <w:rFonts w:ascii="標楷體" w:eastAsia="標楷體" w:hAnsi="標楷體" w:cs="Arial" w:hint="eastAsia"/>
          <w:b/>
          <w:bCs/>
          <w:kern w:val="0"/>
          <w:sz w:val="28"/>
          <w:szCs w:val="24"/>
        </w:rPr>
        <w:t>，</w:t>
      </w: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每則字數</w:t>
      </w:r>
      <w:r w:rsidR="00800C4B" w:rsidRPr="005001D2">
        <w:rPr>
          <w:rFonts w:ascii="標楷體" w:eastAsia="標楷體" w:hAnsi="標楷體" w:cs="Arial" w:hint="eastAsia"/>
          <w:kern w:val="0"/>
          <w:sz w:val="28"/>
          <w:szCs w:val="24"/>
        </w:rPr>
        <w:t>1~</w:t>
      </w: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2千字以內。</w:t>
      </w:r>
    </w:p>
    <w:p w:rsidR="001242F0" w:rsidRPr="005001D2" w:rsidRDefault="001242F0" w:rsidP="001242F0">
      <w:pPr>
        <w:widowControl/>
        <w:shd w:val="clear" w:color="auto" w:fill="FFFFFF"/>
        <w:spacing w:line="500" w:lineRule="exact"/>
        <w:ind w:left="991" w:hangingChars="354" w:hanging="991"/>
        <w:rPr>
          <w:rFonts w:ascii="Arial" w:eastAsia="新細明體" w:hAnsi="Arial" w:cs="Arial"/>
          <w:kern w:val="0"/>
          <w:sz w:val="28"/>
          <w:szCs w:val="24"/>
        </w:rPr>
      </w:pP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二、邀稿方式：</w:t>
      </w:r>
    </w:p>
    <w:p w:rsidR="001242F0" w:rsidRPr="005001D2" w:rsidRDefault="001242F0" w:rsidP="00AB456C">
      <w:pPr>
        <w:widowControl/>
        <w:shd w:val="clear" w:color="auto" w:fill="FFFFFF"/>
        <w:spacing w:line="500" w:lineRule="exact"/>
        <w:ind w:leftChars="64" w:left="988" w:hangingChars="298" w:hanging="834"/>
        <w:rPr>
          <w:rFonts w:ascii="Arial" w:eastAsia="新細明體" w:hAnsi="Arial" w:cs="Arial"/>
          <w:kern w:val="0"/>
          <w:sz w:val="28"/>
          <w:szCs w:val="24"/>
        </w:rPr>
      </w:pP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  （一）</w:t>
      </w:r>
      <w:proofErr w:type="gramStart"/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賜稿請</w:t>
      </w:r>
      <w:proofErr w:type="gramEnd"/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寄電子檔，亦可自附照片或相關圖片電子檔（解析度300萬畫素以上）。</w:t>
      </w:r>
    </w:p>
    <w:p w:rsidR="001242F0" w:rsidRPr="005001D2" w:rsidRDefault="001242F0" w:rsidP="001242F0">
      <w:pPr>
        <w:widowControl/>
        <w:shd w:val="clear" w:color="auto" w:fill="FFFFFF"/>
        <w:spacing w:before="36" w:line="500" w:lineRule="exact"/>
        <w:ind w:left="991" w:hangingChars="354" w:hanging="991"/>
        <w:rPr>
          <w:rFonts w:ascii="Arial" w:eastAsia="新細明體" w:hAnsi="Arial" w:cs="Arial"/>
          <w:kern w:val="0"/>
          <w:sz w:val="28"/>
          <w:szCs w:val="24"/>
        </w:rPr>
      </w:pP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   （二）</w:t>
      </w:r>
      <w:proofErr w:type="gramStart"/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本刊對來稿</w:t>
      </w:r>
      <w:proofErr w:type="gramEnd"/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有刪改權，稿件恕不退還，請作者自行保留原稿。</w:t>
      </w:r>
    </w:p>
    <w:p w:rsidR="001242F0" w:rsidRDefault="001242F0" w:rsidP="001242F0">
      <w:pPr>
        <w:widowControl/>
        <w:shd w:val="clear" w:color="auto" w:fill="FFFFFF"/>
        <w:spacing w:line="500" w:lineRule="exact"/>
        <w:ind w:left="991" w:hangingChars="354" w:hanging="991"/>
        <w:rPr>
          <w:rFonts w:ascii="標楷體" w:eastAsia="標楷體" w:hAnsi="標楷體" w:cs="Arial"/>
          <w:kern w:val="0"/>
          <w:sz w:val="28"/>
          <w:szCs w:val="24"/>
        </w:rPr>
      </w:pP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   （三）</w:t>
      </w:r>
      <w:proofErr w:type="gramStart"/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賜稿請</w:t>
      </w:r>
      <w:proofErr w:type="gramEnd"/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註明姓名、身分證字號、服務單位、職稱、聯絡電話、聯絡地址、電子信箱。</w:t>
      </w:r>
    </w:p>
    <w:p w:rsidR="00AB456C" w:rsidRPr="005001D2" w:rsidRDefault="00AB456C" w:rsidP="00AB456C">
      <w:pPr>
        <w:widowControl/>
        <w:shd w:val="clear" w:color="auto" w:fill="FFFFFF"/>
        <w:spacing w:before="36" w:line="500" w:lineRule="exact"/>
        <w:ind w:leftChars="210" w:left="988" w:hangingChars="173" w:hanging="484"/>
        <w:rPr>
          <w:rFonts w:ascii="Arial" w:eastAsia="新細明體" w:hAnsi="Arial" w:cs="Arial"/>
          <w:kern w:val="0"/>
          <w:sz w:val="28"/>
          <w:szCs w:val="24"/>
        </w:rPr>
      </w:pPr>
      <w:r>
        <w:rPr>
          <w:rFonts w:ascii="標楷體" w:eastAsia="標楷體" w:hAnsi="標楷體" w:cs="Arial" w:hint="eastAsia"/>
          <w:kern w:val="0"/>
          <w:sz w:val="28"/>
          <w:szCs w:val="24"/>
        </w:rPr>
        <w:t xml:space="preserve">(四)參考文獻的呈現方式請符合APA格式。 </w:t>
      </w:r>
    </w:p>
    <w:p w:rsidR="001242F0" w:rsidRPr="005001D2" w:rsidRDefault="001242F0" w:rsidP="001242F0">
      <w:pPr>
        <w:widowControl/>
        <w:shd w:val="clear" w:color="auto" w:fill="FFFFFF"/>
        <w:spacing w:line="500" w:lineRule="exact"/>
        <w:ind w:left="991" w:hangingChars="354" w:hanging="991"/>
        <w:rPr>
          <w:rFonts w:ascii="Arial" w:eastAsia="新細明體" w:hAnsi="Arial" w:cs="Arial"/>
          <w:kern w:val="0"/>
          <w:sz w:val="28"/>
          <w:szCs w:val="24"/>
        </w:rPr>
      </w:pP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三、</w:t>
      </w:r>
      <w:proofErr w:type="gramStart"/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賜稿處</w:t>
      </w:r>
      <w:proofErr w:type="gramEnd"/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：</w:t>
      </w:r>
    </w:p>
    <w:p w:rsidR="001242F0" w:rsidRPr="005001D2" w:rsidRDefault="001242F0" w:rsidP="001242F0">
      <w:pPr>
        <w:widowControl/>
        <w:shd w:val="clear" w:color="auto" w:fill="FFFFFF"/>
        <w:spacing w:line="500" w:lineRule="exact"/>
        <w:ind w:left="991" w:hangingChars="354" w:hanging="991"/>
        <w:rPr>
          <w:rFonts w:ascii="Arial" w:eastAsia="新細明體" w:hAnsi="Arial" w:cs="Arial"/>
          <w:kern w:val="0"/>
          <w:sz w:val="28"/>
          <w:szCs w:val="24"/>
        </w:rPr>
      </w:pP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   （一）稿件電子檔請寄：</w:t>
      </w:r>
      <w:hyperlink r:id="rId7" w:history="1">
        <w:r w:rsidR="00530A83" w:rsidRPr="005001D2">
          <w:rPr>
            <w:rStyle w:val="a7"/>
            <w:rFonts w:ascii="Cambria" w:eastAsia="新細明體" w:hAnsi="Cambria" w:cs="Arial" w:hint="eastAsia"/>
            <w:color w:val="auto"/>
            <w:kern w:val="0"/>
            <w:sz w:val="28"/>
            <w:szCs w:val="24"/>
          </w:rPr>
          <w:t>840603@ntpc.edu.tw</w:t>
        </w:r>
      </w:hyperlink>
    </w:p>
    <w:p w:rsidR="001242F0" w:rsidRPr="005001D2" w:rsidRDefault="001242F0" w:rsidP="001242F0">
      <w:pPr>
        <w:widowControl/>
        <w:shd w:val="clear" w:color="auto" w:fill="FFFFFF"/>
        <w:spacing w:line="500" w:lineRule="exact"/>
        <w:ind w:left="991" w:hangingChars="354" w:hanging="991"/>
        <w:rPr>
          <w:rFonts w:ascii="Arial" w:eastAsia="新細明體" w:hAnsi="Arial" w:cs="Arial"/>
          <w:kern w:val="0"/>
          <w:sz w:val="28"/>
          <w:szCs w:val="24"/>
        </w:rPr>
      </w:pP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   </w:t>
      </w:r>
      <w:r w:rsidR="00530A83" w:rsidRPr="005001D2">
        <w:rPr>
          <w:rFonts w:ascii="標楷體" w:eastAsia="標楷體" w:hAnsi="標楷體" w:cs="Arial" w:hint="eastAsia"/>
          <w:kern w:val="0"/>
          <w:sz w:val="28"/>
          <w:szCs w:val="24"/>
        </w:rPr>
        <w:t>（二）聯絡地址：新北市新店</w:t>
      </w:r>
      <w:r w:rsidR="00244AAB" w:rsidRPr="005001D2">
        <w:rPr>
          <w:rFonts w:ascii="標楷體" w:eastAsia="標楷體" w:hAnsi="標楷體" w:cs="Arial" w:hint="eastAsia"/>
          <w:kern w:val="0"/>
          <w:sz w:val="28"/>
          <w:szCs w:val="24"/>
        </w:rPr>
        <w:t>區</w:t>
      </w:r>
      <w:r w:rsidR="00530A83" w:rsidRPr="005001D2">
        <w:rPr>
          <w:rFonts w:ascii="標楷體" w:eastAsia="標楷體" w:hAnsi="標楷體" w:cs="Arial" w:hint="eastAsia"/>
          <w:kern w:val="0"/>
          <w:sz w:val="28"/>
          <w:szCs w:val="24"/>
        </w:rPr>
        <w:t>新烏路99巷10</w:t>
      </w: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號</w:t>
      </w:r>
      <w:r w:rsidR="00530A83" w:rsidRPr="005001D2">
        <w:rPr>
          <w:rFonts w:ascii="標楷體" w:eastAsia="標楷體" w:hAnsi="標楷體" w:cs="Arial" w:hint="eastAsia"/>
          <w:kern w:val="0"/>
          <w:sz w:val="28"/>
          <w:szCs w:val="24"/>
        </w:rPr>
        <w:t>龜山</w:t>
      </w: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國小-</w:t>
      </w:r>
      <w:r w:rsidR="00530A83" w:rsidRPr="005001D2">
        <w:rPr>
          <w:rFonts w:ascii="標楷體" w:eastAsia="標楷體" w:hAnsi="標楷體" w:cs="Arial" w:hint="eastAsia"/>
          <w:kern w:val="0"/>
          <w:sz w:val="28"/>
          <w:szCs w:val="24"/>
        </w:rPr>
        <w:t>教導處</w:t>
      </w: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。</w:t>
      </w:r>
    </w:p>
    <w:p w:rsidR="001242F0" w:rsidRPr="005001D2" w:rsidRDefault="001242F0" w:rsidP="001242F0">
      <w:pPr>
        <w:widowControl/>
        <w:shd w:val="clear" w:color="auto" w:fill="FFFFFF"/>
        <w:spacing w:line="500" w:lineRule="exact"/>
        <w:ind w:left="991" w:hangingChars="354" w:hanging="991"/>
        <w:rPr>
          <w:rFonts w:ascii="Arial" w:eastAsia="新細明體" w:hAnsi="Arial" w:cs="Arial"/>
          <w:kern w:val="0"/>
          <w:sz w:val="28"/>
          <w:szCs w:val="24"/>
        </w:rPr>
      </w:pP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    （三）承辦人：</w:t>
      </w:r>
      <w:r w:rsidR="00530A83" w:rsidRPr="005001D2">
        <w:rPr>
          <w:rFonts w:ascii="標楷體" w:eastAsia="標楷體" w:hAnsi="標楷體" w:cs="Arial" w:hint="eastAsia"/>
          <w:kern w:val="0"/>
          <w:sz w:val="28"/>
          <w:szCs w:val="24"/>
        </w:rPr>
        <w:t>翁素敏</w:t>
      </w:r>
      <w:r w:rsidR="00800C4B" w:rsidRPr="005001D2">
        <w:rPr>
          <w:rFonts w:ascii="標楷體" w:eastAsia="標楷體" w:hAnsi="標楷體" w:cs="Arial" w:hint="eastAsia"/>
          <w:kern w:val="0"/>
          <w:sz w:val="28"/>
          <w:szCs w:val="24"/>
        </w:rPr>
        <w:t>主任</w:t>
      </w: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，電話：（02）2</w:t>
      </w:r>
      <w:r w:rsidR="00530A83" w:rsidRPr="005001D2">
        <w:rPr>
          <w:rFonts w:ascii="標楷體" w:eastAsia="標楷體" w:hAnsi="標楷體" w:cs="Arial" w:hint="eastAsia"/>
          <w:kern w:val="0"/>
          <w:sz w:val="28"/>
          <w:szCs w:val="24"/>
        </w:rPr>
        <w:t>666</w:t>
      </w:r>
      <w:r w:rsidR="00800C4B" w:rsidRPr="005001D2">
        <w:rPr>
          <w:rFonts w:ascii="標楷體" w:eastAsia="標楷體" w:hAnsi="標楷體" w:cs="Arial"/>
          <w:kern w:val="0"/>
          <w:sz w:val="28"/>
          <w:szCs w:val="24"/>
        </w:rPr>
        <w:t>-</w:t>
      </w:r>
      <w:r w:rsidR="00530A83" w:rsidRPr="005001D2">
        <w:rPr>
          <w:rFonts w:ascii="標楷體" w:eastAsia="標楷體" w:hAnsi="標楷體" w:cs="Arial" w:hint="eastAsia"/>
          <w:kern w:val="0"/>
          <w:sz w:val="28"/>
          <w:szCs w:val="24"/>
        </w:rPr>
        <w:t>7317</w:t>
      </w:r>
      <w:r w:rsidR="00800C4B" w:rsidRPr="005001D2">
        <w:rPr>
          <w:rFonts w:ascii="標楷體" w:eastAsia="標楷體" w:hAnsi="標楷體" w:cs="Arial" w:hint="eastAsia"/>
          <w:kern w:val="0"/>
          <w:sz w:val="28"/>
          <w:szCs w:val="24"/>
        </w:rPr>
        <w:t>*</w:t>
      </w:r>
      <w:r w:rsidR="00530A83" w:rsidRPr="005001D2">
        <w:rPr>
          <w:rFonts w:ascii="標楷體" w:eastAsia="標楷體" w:hAnsi="標楷體" w:cs="Arial" w:hint="eastAsia"/>
          <w:kern w:val="0"/>
          <w:sz w:val="28"/>
          <w:szCs w:val="24"/>
        </w:rPr>
        <w:t>12</w:t>
      </w: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，傳真：（02）</w:t>
      </w:r>
      <w:r w:rsidR="00530A83" w:rsidRPr="005001D2">
        <w:rPr>
          <w:rFonts w:ascii="標楷體" w:eastAsia="標楷體" w:hAnsi="標楷體" w:cs="Arial" w:hint="eastAsia"/>
          <w:kern w:val="0"/>
          <w:sz w:val="28"/>
          <w:szCs w:val="24"/>
        </w:rPr>
        <w:t>2666</w:t>
      </w:r>
      <w:r w:rsidR="00800C4B" w:rsidRPr="005001D2">
        <w:rPr>
          <w:rFonts w:ascii="標楷體" w:eastAsia="標楷體" w:hAnsi="標楷體" w:cs="Arial" w:hint="eastAsia"/>
          <w:kern w:val="0"/>
          <w:sz w:val="28"/>
          <w:szCs w:val="24"/>
        </w:rPr>
        <w:t>-</w:t>
      </w:r>
      <w:r w:rsidR="00530A83" w:rsidRPr="005001D2">
        <w:rPr>
          <w:rFonts w:ascii="標楷體" w:eastAsia="標楷體" w:hAnsi="標楷體" w:cs="Arial" w:hint="eastAsia"/>
          <w:kern w:val="0"/>
          <w:sz w:val="28"/>
          <w:szCs w:val="24"/>
        </w:rPr>
        <w:t>7421</w:t>
      </w: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。</w:t>
      </w:r>
    </w:p>
    <w:p w:rsidR="001242F0" w:rsidRPr="005001D2" w:rsidRDefault="001242F0" w:rsidP="001242F0">
      <w:pPr>
        <w:widowControl/>
        <w:shd w:val="clear" w:color="auto" w:fill="FFFFFF"/>
        <w:spacing w:line="500" w:lineRule="exact"/>
        <w:ind w:left="991" w:hangingChars="354" w:hanging="991"/>
        <w:rPr>
          <w:rFonts w:ascii="Arial" w:eastAsia="新細明體" w:hAnsi="Arial" w:cs="Arial"/>
          <w:kern w:val="0"/>
          <w:sz w:val="28"/>
          <w:szCs w:val="24"/>
        </w:rPr>
      </w:pP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四、稿費：</w:t>
      </w:r>
    </w:p>
    <w:p w:rsidR="001242F0" w:rsidRPr="005001D2" w:rsidRDefault="001242F0" w:rsidP="001242F0">
      <w:pPr>
        <w:widowControl/>
        <w:shd w:val="clear" w:color="auto" w:fill="FFFFFF"/>
        <w:spacing w:line="500" w:lineRule="exact"/>
        <w:ind w:left="991" w:hangingChars="354" w:hanging="991"/>
        <w:rPr>
          <w:rFonts w:ascii="Arial" w:eastAsia="新細明體" w:hAnsi="Arial" w:cs="Arial"/>
          <w:kern w:val="0"/>
          <w:sz w:val="28"/>
          <w:szCs w:val="24"/>
        </w:rPr>
      </w:pP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   來稿一經刊登，撰稿費每仟字</w:t>
      </w:r>
      <w:r w:rsidR="007516EF" w:rsidRPr="005001D2">
        <w:rPr>
          <w:rFonts w:ascii="標楷體" w:eastAsia="標楷體" w:hAnsi="標楷體" w:cs="Arial" w:hint="eastAsia"/>
          <w:kern w:val="0"/>
          <w:sz w:val="28"/>
          <w:szCs w:val="24"/>
        </w:rPr>
        <w:t>580</w:t>
      </w:r>
      <w:r w:rsidRPr="005001D2">
        <w:rPr>
          <w:rFonts w:ascii="標楷體" w:eastAsia="標楷體" w:hAnsi="標楷體" w:cs="Arial" w:hint="eastAsia"/>
          <w:kern w:val="0"/>
          <w:sz w:val="28"/>
          <w:szCs w:val="24"/>
        </w:rPr>
        <w:t>元整，及致贈本期期刊乙本。</w:t>
      </w:r>
    </w:p>
    <w:p w:rsidR="006D070E" w:rsidRPr="005001D2" w:rsidRDefault="001242F0" w:rsidP="001242F0">
      <w:pPr>
        <w:spacing w:line="500" w:lineRule="exact"/>
        <w:ind w:left="991" w:hangingChars="354" w:hanging="991"/>
      </w:pPr>
      <w:r w:rsidRPr="005001D2">
        <w:rPr>
          <w:rFonts w:ascii="標楷體" w:eastAsia="標楷體" w:hAnsi="標楷體" w:cs="新細明體" w:hint="eastAsia"/>
          <w:kern w:val="0"/>
          <w:sz w:val="28"/>
          <w:szCs w:val="24"/>
          <w:shd w:val="clear" w:color="auto" w:fill="FFFFFF"/>
        </w:rPr>
        <w:t>五、截稿日期：10</w:t>
      </w:r>
      <w:r w:rsidR="007516EF" w:rsidRPr="005001D2">
        <w:rPr>
          <w:rFonts w:ascii="標楷體" w:eastAsia="標楷體" w:hAnsi="標楷體" w:cs="新細明體" w:hint="eastAsia"/>
          <w:kern w:val="0"/>
          <w:sz w:val="28"/>
          <w:szCs w:val="24"/>
          <w:shd w:val="clear" w:color="auto" w:fill="FFFFFF"/>
        </w:rPr>
        <w:t>4</w:t>
      </w:r>
      <w:r w:rsidRPr="005001D2">
        <w:rPr>
          <w:rFonts w:ascii="標楷體" w:eastAsia="標楷體" w:hAnsi="標楷體" w:cs="新細明體" w:hint="eastAsia"/>
          <w:kern w:val="0"/>
          <w:sz w:val="28"/>
          <w:szCs w:val="24"/>
          <w:shd w:val="clear" w:color="auto" w:fill="FFFFFF"/>
        </w:rPr>
        <w:t>年</w:t>
      </w:r>
      <w:r w:rsidR="00AB456C">
        <w:rPr>
          <w:rFonts w:ascii="標楷體" w:eastAsia="標楷體" w:hAnsi="標楷體" w:cs="新細明體" w:hint="eastAsia"/>
          <w:kern w:val="0"/>
          <w:sz w:val="28"/>
          <w:szCs w:val="24"/>
          <w:shd w:val="clear" w:color="auto" w:fill="FFFFFF"/>
        </w:rPr>
        <w:t>11</w:t>
      </w:r>
      <w:r w:rsidRPr="005001D2">
        <w:rPr>
          <w:rFonts w:ascii="標楷體" w:eastAsia="標楷體" w:hAnsi="標楷體" w:cs="新細明體" w:hint="eastAsia"/>
          <w:kern w:val="0"/>
          <w:sz w:val="28"/>
          <w:szCs w:val="24"/>
          <w:shd w:val="clear" w:color="auto" w:fill="FFFFFF"/>
        </w:rPr>
        <w:t>月</w:t>
      </w:r>
      <w:r w:rsidR="00AB456C">
        <w:rPr>
          <w:rFonts w:ascii="標楷體" w:eastAsia="標楷體" w:hAnsi="標楷體" w:cs="新細明體" w:hint="eastAsia"/>
          <w:kern w:val="0"/>
          <w:sz w:val="28"/>
          <w:szCs w:val="24"/>
          <w:shd w:val="clear" w:color="auto" w:fill="FFFFFF"/>
        </w:rPr>
        <w:t>15</w:t>
      </w:r>
      <w:r w:rsidR="00AB456C" w:rsidRPr="005001D2">
        <w:rPr>
          <w:rFonts w:ascii="標楷體" w:eastAsia="標楷體" w:hAnsi="標楷體" w:cs="新細明體" w:hint="eastAsia"/>
          <w:kern w:val="0"/>
          <w:sz w:val="28"/>
          <w:szCs w:val="24"/>
          <w:shd w:val="clear" w:color="auto" w:fill="FFFFFF"/>
        </w:rPr>
        <w:t>日</w:t>
      </w:r>
      <w:r w:rsidRPr="005001D2">
        <w:rPr>
          <w:rFonts w:ascii="標楷體" w:eastAsia="標楷體" w:hAnsi="標楷體" w:cs="新細明體" w:hint="eastAsia"/>
          <w:kern w:val="0"/>
          <w:sz w:val="28"/>
          <w:szCs w:val="24"/>
          <w:shd w:val="clear" w:color="auto" w:fill="FFFFFF"/>
        </w:rPr>
        <w:t xml:space="preserve">    </w:t>
      </w:r>
      <w:r w:rsidRPr="005001D2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                </w:t>
      </w:r>
    </w:p>
    <w:sectPr w:rsidR="006D070E" w:rsidRPr="005001D2" w:rsidSect="001242F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F47" w:rsidRDefault="00C11F47" w:rsidP="001242F0">
      <w:r>
        <w:separator/>
      </w:r>
    </w:p>
  </w:endnote>
  <w:endnote w:type="continuationSeparator" w:id="0">
    <w:p w:rsidR="00C11F47" w:rsidRDefault="00C11F47" w:rsidP="0012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F47" w:rsidRDefault="00C11F47" w:rsidP="001242F0">
      <w:r>
        <w:separator/>
      </w:r>
    </w:p>
  </w:footnote>
  <w:footnote w:type="continuationSeparator" w:id="0">
    <w:p w:rsidR="00C11F47" w:rsidRDefault="00C11F47" w:rsidP="00124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C6"/>
    <w:rsid w:val="00000D91"/>
    <w:rsid w:val="000D14AC"/>
    <w:rsid w:val="001242F0"/>
    <w:rsid w:val="00194AA0"/>
    <w:rsid w:val="00244AAB"/>
    <w:rsid w:val="002E05C6"/>
    <w:rsid w:val="00395D3C"/>
    <w:rsid w:val="003E7F99"/>
    <w:rsid w:val="005001D2"/>
    <w:rsid w:val="00530A83"/>
    <w:rsid w:val="006D070E"/>
    <w:rsid w:val="007516EF"/>
    <w:rsid w:val="00800C4B"/>
    <w:rsid w:val="00835863"/>
    <w:rsid w:val="00870388"/>
    <w:rsid w:val="00A21161"/>
    <w:rsid w:val="00A745C9"/>
    <w:rsid w:val="00AB456C"/>
    <w:rsid w:val="00BB5354"/>
    <w:rsid w:val="00BE1D21"/>
    <w:rsid w:val="00C11F47"/>
    <w:rsid w:val="00C71FE5"/>
    <w:rsid w:val="00D55C1C"/>
    <w:rsid w:val="00D953F5"/>
    <w:rsid w:val="00DD6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42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4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42F0"/>
    <w:rPr>
      <w:sz w:val="20"/>
      <w:szCs w:val="20"/>
    </w:rPr>
  </w:style>
  <w:style w:type="character" w:styleId="a7">
    <w:name w:val="Hyperlink"/>
    <w:basedOn w:val="a0"/>
    <w:uiPriority w:val="99"/>
    <w:unhideWhenUsed/>
    <w:rsid w:val="00530A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42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4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42F0"/>
    <w:rPr>
      <w:sz w:val="20"/>
      <w:szCs w:val="20"/>
    </w:rPr>
  </w:style>
  <w:style w:type="character" w:styleId="a7">
    <w:name w:val="Hyperlink"/>
    <w:basedOn w:val="a0"/>
    <w:uiPriority w:val="99"/>
    <w:unhideWhenUsed/>
    <w:rsid w:val="00530A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840603@ntpc.edu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whb1</dc:creator>
  <cp:lastModifiedBy>ad8421</cp:lastModifiedBy>
  <cp:revision>2</cp:revision>
  <cp:lastPrinted>2015-02-09T07:45:00Z</cp:lastPrinted>
  <dcterms:created xsi:type="dcterms:W3CDTF">2015-10-27T04:19:00Z</dcterms:created>
  <dcterms:modified xsi:type="dcterms:W3CDTF">2015-10-27T04:19:00Z</dcterms:modified>
</cp:coreProperties>
</file>