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8A4683">
        <w:rPr>
          <w:rFonts w:ascii="Times New Roman" w:eastAsia="標楷體" w:hAnsi="標楷體" w:cs="Times New Roman"/>
          <w:kern w:val="0"/>
          <w:sz w:val="32"/>
          <w:szCs w:val="32"/>
        </w:rPr>
        <w:t>新北市立新北高級工業職業學校教師輔導與管教學生要點</w:t>
      </w:r>
    </w:p>
    <w:p w:rsidR="00B63CD8" w:rsidRPr="00BF74F5" w:rsidRDefault="00B63CD8" w:rsidP="00BF74F5">
      <w:pPr>
        <w:autoSpaceDE w:val="0"/>
        <w:autoSpaceDN w:val="0"/>
        <w:adjustRightInd w:val="0"/>
        <w:spacing w:line="0" w:lineRule="atLeast"/>
        <w:jc w:val="right"/>
        <w:rPr>
          <w:rFonts w:ascii="Times New Roman" w:eastAsia="標楷體" w:hAnsi="Times New Roman" w:cs="Times New Roman"/>
          <w:kern w:val="0"/>
          <w:sz w:val="18"/>
          <w:szCs w:val="20"/>
        </w:rPr>
      </w:pPr>
      <w:r w:rsidRPr="00BF74F5">
        <w:rPr>
          <w:rFonts w:ascii="Times New Roman" w:eastAsia="標楷體" w:hAnsi="Times New Roman" w:cs="Times New Roman"/>
          <w:kern w:val="0"/>
          <w:sz w:val="18"/>
          <w:szCs w:val="20"/>
        </w:rPr>
        <w:t xml:space="preserve">93.09.01 </w:t>
      </w:r>
      <w:r w:rsidRPr="00BF74F5">
        <w:rPr>
          <w:rFonts w:ascii="Times New Roman" w:eastAsia="標楷體" w:hAnsi="標楷體" w:cs="Times New Roman"/>
          <w:kern w:val="0"/>
          <w:sz w:val="18"/>
          <w:szCs w:val="20"/>
        </w:rPr>
        <w:t>校務會議決議通過訂定</w:t>
      </w:r>
    </w:p>
    <w:p w:rsidR="00B63CD8" w:rsidRPr="00BF74F5" w:rsidRDefault="00B63CD8" w:rsidP="00BF74F5">
      <w:pPr>
        <w:autoSpaceDE w:val="0"/>
        <w:autoSpaceDN w:val="0"/>
        <w:adjustRightInd w:val="0"/>
        <w:spacing w:line="0" w:lineRule="atLeast"/>
        <w:jc w:val="right"/>
        <w:rPr>
          <w:rFonts w:ascii="Times New Roman" w:eastAsia="標楷體" w:hAnsi="Times New Roman" w:cs="Times New Roman"/>
          <w:kern w:val="0"/>
          <w:sz w:val="18"/>
          <w:szCs w:val="20"/>
        </w:rPr>
      </w:pPr>
      <w:r w:rsidRPr="00BF74F5">
        <w:rPr>
          <w:rFonts w:ascii="Times New Roman" w:eastAsia="標楷體" w:hAnsi="Times New Roman" w:cs="Times New Roman"/>
          <w:kern w:val="0"/>
          <w:sz w:val="18"/>
          <w:szCs w:val="20"/>
        </w:rPr>
        <w:t xml:space="preserve">96.02.26 </w:t>
      </w:r>
      <w:r w:rsidRPr="00BF74F5">
        <w:rPr>
          <w:rFonts w:ascii="Times New Roman" w:eastAsia="標楷體" w:hAnsi="標楷體" w:cs="Times New Roman"/>
          <w:kern w:val="0"/>
          <w:sz w:val="18"/>
          <w:szCs w:val="20"/>
        </w:rPr>
        <w:t>校務會議決議通過修訂</w:t>
      </w:r>
    </w:p>
    <w:p w:rsidR="00B63CD8" w:rsidRPr="00BF74F5" w:rsidRDefault="00BF74F5" w:rsidP="00BF74F5">
      <w:pPr>
        <w:autoSpaceDE w:val="0"/>
        <w:autoSpaceDN w:val="0"/>
        <w:adjustRightInd w:val="0"/>
        <w:spacing w:line="0" w:lineRule="atLeast"/>
        <w:jc w:val="right"/>
        <w:rPr>
          <w:rFonts w:ascii="Times New Roman" w:eastAsia="標楷體" w:hAnsi="標楷體" w:cs="Times New Roman" w:hint="eastAsia"/>
          <w:kern w:val="0"/>
          <w:sz w:val="18"/>
          <w:szCs w:val="20"/>
        </w:rPr>
      </w:pPr>
      <w:r w:rsidRPr="00BF74F5">
        <w:rPr>
          <w:rFonts w:ascii="Times New Roman" w:eastAsia="標楷體" w:hAnsi="Times New Roman" w:cs="Times New Roman"/>
          <w:kern w:val="0"/>
          <w:sz w:val="18"/>
          <w:szCs w:val="20"/>
        </w:rPr>
        <w:t>102.08.29</w:t>
      </w:r>
      <w:r w:rsidR="00B63CD8" w:rsidRPr="00BF74F5">
        <w:rPr>
          <w:rFonts w:ascii="Times New Roman" w:eastAsia="標楷體" w:hAnsi="標楷體" w:cs="Times New Roman"/>
          <w:kern w:val="0"/>
          <w:sz w:val="18"/>
          <w:szCs w:val="20"/>
        </w:rPr>
        <w:t>校務會議決議通過修訂</w:t>
      </w:r>
    </w:p>
    <w:p w:rsidR="008A4683" w:rsidRPr="00BF74F5" w:rsidRDefault="008A4683" w:rsidP="00BF74F5">
      <w:pPr>
        <w:autoSpaceDE w:val="0"/>
        <w:autoSpaceDN w:val="0"/>
        <w:adjustRightInd w:val="0"/>
        <w:spacing w:line="0" w:lineRule="atLeast"/>
        <w:jc w:val="right"/>
        <w:rPr>
          <w:rFonts w:ascii="Times New Roman" w:eastAsia="標楷體" w:hAnsi="Times New Roman" w:cs="Times New Roman"/>
          <w:kern w:val="0"/>
          <w:sz w:val="18"/>
          <w:szCs w:val="20"/>
        </w:rPr>
      </w:pPr>
      <w:r w:rsidRPr="00BF74F5">
        <w:rPr>
          <w:rFonts w:ascii="Times New Roman" w:eastAsia="標楷體" w:hAnsi="標楷體" w:cs="Times New Roman" w:hint="eastAsia"/>
          <w:kern w:val="0"/>
          <w:sz w:val="18"/>
          <w:szCs w:val="20"/>
        </w:rPr>
        <w:t>103.08.29</w:t>
      </w:r>
      <w:r w:rsidR="00BF74F5" w:rsidRPr="00BF74F5">
        <w:rPr>
          <w:rFonts w:ascii="Times New Roman" w:eastAsia="標楷體" w:hAnsi="標楷體" w:cs="Times New Roman" w:hint="eastAsia"/>
          <w:kern w:val="0"/>
          <w:sz w:val="18"/>
          <w:szCs w:val="20"/>
        </w:rPr>
        <w:t>校務會議決議通過</w:t>
      </w:r>
      <w:r w:rsidRPr="00BF74F5">
        <w:rPr>
          <w:rFonts w:ascii="Times New Roman" w:eastAsia="標楷體" w:hAnsi="標楷體" w:cs="Times New Roman" w:hint="eastAsia"/>
          <w:kern w:val="0"/>
          <w:sz w:val="18"/>
          <w:szCs w:val="20"/>
        </w:rPr>
        <w:t>修訂</w:t>
      </w:r>
    </w:p>
    <w:p w:rsidR="00B63CD8" w:rsidRPr="00BF74F5" w:rsidRDefault="00B63CD8" w:rsidP="00BF74F5">
      <w:pPr>
        <w:autoSpaceDE w:val="0"/>
        <w:autoSpaceDN w:val="0"/>
        <w:adjustRightInd w:val="0"/>
        <w:spacing w:line="0" w:lineRule="atLeast"/>
        <w:jc w:val="right"/>
        <w:rPr>
          <w:rFonts w:ascii="Times New Roman" w:eastAsia="標楷體" w:hAnsi="Times New Roman" w:cs="Times New Roman"/>
          <w:kern w:val="0"/>
          <w:sz w:val="11"/>
          <w:szCs w:val="13"/>
        </w:rPr>
      </w:pPr>
      <w:r w:rsidRPr="00BF74F5">
        <w:rPr>
          <w:rFonts w:ascii="Times New Roman" w:eastAsia="標楷體" w:hAnsi="Times New Roman" w:cs="Times New Roman"/>
          <w:kern w:val="0"/>
          <w:sz w:val="18"/>
          <w:szCs w:val="20"/>
        </w:rPr>
        <w:t>105.08.25</w:t>
      </w:r>
      <w:r w:rsidRPr="00BF74F5">
        <w:rPr>
          <w:rFonts w:ascii="Times New Roman" w:eastAsia="標楷體" w:hAnsi="標楷體" w:cs="Times New Roman"/>
          <w:kern w:val="0"/>
          <w:sz w:val="18"/>
          <w:szCs w:val="20"/>
        </w:rPr>
        <w:t>校務會議決議通過修訂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1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本</w:t>
      </w:r>
      <w:r w:rsidR="0004489D" w:rsidRPr="008A4683">
        <w:rPr>
          <w:rFonts w:ascii="Times New Roman" w:eastAsia="標楷體" w:hAnsi="標楷體" w:cs="Times New Roman"/>
          <w:b/>
          <w:color w:val="FF0000"/>
          <w:kern w:val="0"/>
          <w:sz w:val="22"/>
        </w:rPr>
        <w:t>要點</w:t>
      </w:r>
      <w:r w:rsidRPr="008A4683">
        <w:rPr>
          <w:rFonts w:ascii="Times New Roman" w:eastAsia="標楷體" w:hAnsi="標楷體" w:cs="Times New Roman"/>
          <w:kern w:val="0"/>
          <w:sz w:val="22"/>
        </w:rPr>
        <w:t>依教師法第十七條規定訂定之。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2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本</w:t>
      </w:r>
      <w:r w:rsidR="0004489D" w:rsidRPr="008A4683">
        <w:rPr>
          <w:rFonts w:ascii="Times New Roman" w:eastAsia="標楷體" w:hAnsi="標楷體" w:cs="Times New Roman"/>
          <w:b/>
          <w:color w:val="FF0000"/>
          <w:kern w:val="0"/>
          <w:sz w:val="22"/>
        </w:rPr>
        <w:t>要點</w:t>
      </w:r>
      <w:r w:rsidRPr="008A4683">
        <w:rPr>
          <w:rFonts w:ascii="Times New Roman" w:eastAsia="標楷體" w:hAnsi="標楷體" w:cs="Times New Roman"/>
          <w:kern w:val="0"/>
          <w:sz w:val="22"/>
        </w:rPr>
        <w:t>未規定者，適用其他相關法令及本校校規。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3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教師輔導與管教學生應符合</w:t>
      </w:r>
      <w:r w:rsidR="0004489D" w:rsidRPr="008A4683">
        <w:rPr>
          <w:rFonts w:ascii="Times New Roman" w:eastAsia="標楷體" w:hAnsi="標楷體" w:cs="Times New Roman"/>
          <w:kern w:val="0"/>
          <w:sz w:val="22"/>
        </w:rPr>
        <w:t>下</w:t>
      </w:r>
      <w:r w:rsidRPr="008A4683">
        <w:rPr>
          <w:rFonts w:ascii="Times New Roman" w:eastAsia="標楷體" w:hAnsi="標楷體" w:cs="Times New Roman"/>
          <w:kern w:val="0"/>
          <w:sz w:val="22"/>
        </w:rPr>
        <w:t>列之目的：</w:t>
      </w:r>
    </w:p>
    <w:p w:rsidR="00B63CD8" w:rsidRPr="008A4683" w:rsidRDefault="00B63CD8" w:rsidP="00B63CD8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一、鼓勵學生優良表現，培養學生自尊尊人、自治自律之處世態度。</w:t>
      </w:r>
    </w:p>
    <w:p w:rsidR="00B63CD8" w:rsidRPr="008A4683" w:rsidRDefault="00B63CD8" w:rsidP="00B63CD8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二、導引學生身心發展，激發個人潛能，培養健全人格。</w:t>
      </w:r>
    </w:p>
    <w:p w:rsidR="00B63CD8" w:rsidRPr="008A4683" w:rsidRDefault="00B63CD8" w:rsidP="00B63CD8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三、養成學生良好生活習慣，建立符合社會規範之行為。</w:t>
      </w:r>
    </w:p>
    <w:p w:rsidR="00B63CD8" w:rsidRPr="008A4683" w:rsidRDefault="00B63CD8" w:rsidP="00B63CD8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四、確保班級教學及學校教育活動之正常進行。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4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教師輔導與管教學生時，應依</w:t>
      </w:r>
      <w:r w:rsidR="0004489D" w:rsidRPr="008A4683">
        <w:rPr>
          <w:rFonts w:ascii="Times New Roman" w:eastAsia="標楷體" w:hAnsi="標楷體" w:cs="Times New Roman"/>
          <w:kern w:val="0"/>
          <w:sz w:val="22"/>
        </w:rPr>
        <w:t>下</w:t>
      </w:r>
      <w:r w:rsidRPr="008A4683">
        <w:rPr>
          <w:rFonts w:ascii="Times New Roman" w:eastAsia="標楷體" w:hAnsi="標楷體" w:cs="Times New Roman"/>
          <w:kern w:val="0"/>
          <w:sz w:val="22"/>
        </w:rPr>
        <w:t>列原則處理：</w:t>
      </w:r>
    </w:p>
    <w:p w:rsidR="00B63CD8" w:rsidRPr="008A4683" w:rsidRDefault="00B63CD8" w:rsidP="00B63CD8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一、尊重學生人格尊嚴。</w:t>
      </w:r>
    </w:p>
    <w:p w:rsidR="00B63CD8" w:rsidRPr="008A4683" w:rsidRDefault="00B63CD8" w:rsidP="00B63CD8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二、重視學生個別差異。</w:t>
      </w:r>
    </w:p>
    <w:p w:rsidR="00B63CD8" w:rsidRPr="008A4683" w:rsidRDefault="00B63CD8" w:rsidP="00B63CD8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三、配合學生心智發展需求。</w:t>
      </w:r>
    </w:p>
    <w:p w:rsidR="00B63CD8" w:rsidRPr="008A4683" w:rsidRDefault="00B63CD8" w:rsidP="00B63CD8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四、維護學生受教權益。</w:t>
      </w:r>
    </w:p>
    <w:p w:rsidR="00B63CD8" w:rsidRPr="008A4683" w:rsidRDefault="00B63CD8" w:rsidP="00B63CD8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五、發揮教育愛心與耐心。</w:t>
      </w:r>
    </w:p>
    <w:p w:rsidR="00B63CD8" w:rsidRPr="008A4683" w:rsidRDefault="00B63CD8" w:rsidP="00B63CD8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六、啟發學生反省與自制能力。</w:t>
      </w:r>
    </w:p>
    <w:p w:rsidR="00B63CD8" w:rsidRPr="008A4683" w:rsidRDefault="00B63CD8" w:rsidP="00B63CD8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七、不因個人或少數人錯誤而懲罰全體學生。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5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凡經學校或教師安排之教育活動，教師應負起輔導與管教學生之責任。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6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教師應參加輔導知能之進修或研習，以增進專業知能。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7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教師應對學生實施生活、學習、生涯、心理與健康等各種輔導。</w:t>
      </w:r>
    </w:p>
    <w:p w:rsidR="00B63CD8" w:rsidRPr="008A4683" w:rsidRDefault="00B63CD8" w:rsidP="00B63CD8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前項輔導需具特殊專業能力者，得請輔導單位或其他相關單位協助。</w:t>
      </w:r>
    </w:p>
    <w:p w:rsidR="00BF74F5" w:rsidRDefault="00B63CD8" w:rsidP="00BF74F5">
      <w:pPr>
        <w:autoSpaceDE w:val="0"/>
        <w:autoSpaceDN w:val="0"/>
        <w:adjustRightInd w:val="0"/>
        <w:rPr>
          <w:rFonts w:ascii="Times New Roman" w:eastAsia="標楷體" w:hAnsi="標楷體" w:cs="Times New Roman" w:hint="eastAsia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8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學生干擾或妨礙教學活動正常進行，違反校規、社會規範或法律，或從事有害</w:t>
      </w:r>
      <w:r w:rsidR="00BF74F5">
        <w:rPr>
          <w:rFonts w:ascii="Times New Roman" w:eastAsia="標楷體" w:hAnsi="標楷體" w:cs="Times New Roman" w:hint="eastAsia"/>
          <w:kern w:val="0"/>
          <w:sz w:val="22"/>
        </w:rPr>
        <w:t xml:space="preserve">   </w:t>
      </w:r>
    </w:p>
    <w:p w:rsidR="00BF74F5" w:rsidRDefault="00BF74F5" w:rsidP="00BF74F5">
      <w:pPr>
        <w:autoSpaceDE w:val="0"/>
        <w:autoSpaceDN w:val="0"/>
        <w:adjustRightInd w:val="0"/>
        <w:rPr>
          <w:rFonts w:ascii="Times New Roman" w:eastAsia="標楷體" w:hAnsi="標楷體" w:cs="Times New Roman" w:hint="eastAsia"/>
          <w:kern w:val="0"/>
          <w:sz w:val="22"/>
        </w:rPr>
      </w:pPr>
      <w:r>
        <w:rPr>
          <w:rFonts w:ascii="Times New Roman" w:eastAsia="標楷體" w:hAnsi="標楷體" w:cs="Times New Roman" w:hint="eastAsia"/>
          <w:kern w:val="0"/>
          <w:sz w:val="22"/>
        </w:rPr>
        <w:t xml:space="preserve">       </w:t>
      </w:r>
      <w:r w:rsidR="00B63CD8" w:rsidRPr="008A4683">
        <w:rPr>
          <w:rFonts w:ascii="Times New Roman" w:eastAsia="標楷體" w:hAnsi="標楷體" w:cs="Times New Roman"/>
          <w:kern w:val="0"/>
          <w:sz w:val="22"/>
        </w:rPr>
        <w:t>身心健康之行為者，教師應施予適當輔導與管教。</w:t>
      </w:r>
    </w:p>
    <w:p w:rsidR="00B63CD8" w:rsidRPr="008A4683" w:rsidRDefault="00BF74F5" w:rsidP="00BF74F5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>
        <w:rPr>
          <w:rFonts w:ascii="Times New Roman" w:eastAsia="標楷體" w:hAnsi="標楷體" w:cs="Times New Roman" w:hint="eastAsia"/>
          <w:kern w:val="0"/>
          <w:sz w:val="22"/>
        </w:rPr>
        <w:t xml:space="preserve">       </w:t>
      </w:r>
      <w:r w:rsidR="00B63CD8" w:rsidRPr="008A4683">
        <w:rPr>
          <w:rFonts w:ascii="Times New Roman" w:eastAsia="標楷體" w:hAnsi="標楷體" w:cs="Times New Roman"/>
          <w:kern w:val="0"/>
          <w:sz w:val="22"/>
        </w:rPr>
        <w:t>前項輔導與管教無效時，得移請學校訓輔單位或其他相關單位處理。</w:t>
      </w:r>
    </w:p>
    <w:p w:rsidR="00BF74F5" w:rsidRDefault="00B63CD8" w:rsidP="00BF74F5">
      <w:pPr>
        <w:autoSpaceDE w:val="0"/>
        <w:autoSpaceDN w:val="0"/>
        <w:adjustRightInd w:val="0"/>
        <w:rPr>
          <w:rFonts w:ascii="Times New Roman" w:eastAsia="標楷體" w:hAnsi="標楷體" w:cs="Times New Roman" w:hint="eastAsia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9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教師管教學生，應事先瞭解學生行為動機，並明示必要管教之理由。</w:t>
      </w:r>
    </w:p>
    <w:p w:rsidR="00B63CD8" w:rsidRPr="008A4683" w:rsidRDefault="00BF74F5" w:rsidP="00BF74F5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>
        <w:rPr>
          <w:rFonts w:ascii="Times New Roman" w:eastAsia="標楷體" w:hAnsi="標楷體" w:cs="Times New Roman" w:hint="eastAsia"/>
          <w:kern w:val="0"/>
          <w:sz w:val="22"/>
        </w:rPr>
        <w:t xml:space="preserve">        </w:t>
      </w:r>
      <w:r w:rsidR="00B63CD8" w:rsidRPr="008A4683">
        <w:rPr>
          <w:rFonts w:ascii="Times New Roman" w:eastAsia="標楷體" w:hAnsi="標楷體" w:cs="Times New Roman"/>
          <w:kern w:val="0"/>
          <w:sz w:val="22"/>
        </w:rPr>
        <w:t>教師不得為情緒性或惡意性之管教。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10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教師因實施輔導與管教學生所獲得之個人或家庭資料，非依法律規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定，不得對外公開或洩漏。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11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教師輔導與管教學生，不得因學生之性別、能力或成績、宗教、種族、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黨派、地域、家庭背景、身心障礙、或犯罪紀錄等，而為歧視待遇。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12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教師應秉客觀、平和、懇切之態度，對涉及爭議之學生為適當勸導，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並就爭議事件為公正合理處置，力謀學生當事人之和諧。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13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教師為鼓勵學生優良表現，得給予嘉勉、獎卡或其他適當之獎勵。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教師對於特殊優良學生，得移請學校為</w:t>
      </w:r>
      <w:r w:rsidR="0004489D" w:rsidRPr="008A4683">
        <w:rPr>
          <w:rFonts w:ascii="Times New Roman" w:eastAsia="標楷體" w:hAnsi="標楷體" w:cs="Times New Roman"/>
          <w:kern w:val="0"/>
          <w:sz w:val="22"/>
        </w:rPr>
        <w:t>下</w:t>
      </w:r>
      <w:r w:rsidRPr="008A4683">
        <w:rPr>
          <w:rFonts w:ascii="Times New Roman" w:eastAsia="標楷體" w:hAnsi="標楷體" w:cs="Times New Roman"/>
          <w:kern w:val="0"/>
          <w:sz w:val="22"/>
        </w:rPr>
        <w:t>列獎勵：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一、嘉獎。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lastRenderedPageBreak/>
        <w:t>二、小功。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三、大功。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四、獎品、獎狀、獎金、獎章。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五、其他特別獎勵。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14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教師管教學生應依學生人格特質、身心健康、家庭因素、行為動機與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平時表現等，採取</w:t>
      </w:r>
      <w:r w:rsidR="0004489D" w:rsidRPr="008A4683">
        <w:rPr>
          <w:rFonts w:ascii="Times New Roman" w:eastAsia="標楷體" w:hAnsi="標楷體" w:cs="Times New Roman"/>
          <w:kern w:val="0"/>
          <w:sz w:val="22"/>
        </w:rPr>
        <w:t>下</w:t>
      </w:r>
      <w:r w:rsidRPr="008A4683">
        <w:rPr>
          <w:rFonts w:ascii="Times New Roman" w:eastAsia="標楷體" w:hAnsi="標楷體" w:cs="Times New Roman"/>
          <w:kern w:val="0"/>
          <w:sz w:val="22"/>
        </w:rPr>
        <w:t>列措施：</w:t>
      </w:r>
    </w:p>
    <w:p w:rsid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標楷體" w:cs="Times New Roman" w:hint="eastAsia"/>
          <w:b/>
          <w:color w:val="FF0000"/>
          <w:kern w:val="0"/>
          <w:sz w:val="22"/>
        </w:rPr>
      </w:pPr>
      <w:r w:rsidRPr="008A4683">
        <w:rPr>
          <w:rFonts w:ascii="Times New Roman" w:eastAsia="標楷體" w:hAnsi="標楷體" w:cs="Times New Roman"/>
          <w:b/>
          <w:color w:val="FF0000"/>
          <w:kern w:val="0"/>
          <w:sz w:val="22"/>
        </w:rPr>
        <w:t>一、適當之正向管教措施（參照附表）。</w:t>
      </w:r>
      <w:r w:rsidRPr="008A4683">
        <w:rPr>
          <w:rFonts w:ascii="Times New Roman" w:eastAsia="標楷體" w:hAnsi="Times New Roman" w:cs="Times New Roman"/>
          <w:b/>
          <w:color w:val="FF0000"/>
          <w:kern w:val="0"/>
          <w:sz w:val="22"/>
        </w:rPr>
        <w:br/>
      </w:r>
      <w:r w:rsidRPr="008A4683">
        <w:rPr>
          <w:rFonts w:ascii="Times New Roman" w:eastAsia="標楷體" w:hAnsi="標楷體" w:cs="Times New Roman"/>
          <w:b/>
          <w:color w:val="FF0000"/>
          <w:kern w:val="0"/>
          <w:sz w:val="22"/>
        </w:rPr>
        <w:t>二、口頭糾正。</w:t>
      </w:r>
      <w:r w:rsidRPr="008A4683">
        <w:rPr>
          <w:rFonts w:ascii="Times New Roman" w:eastAsia="標楷體" w:hAnsi="Times New Roman" w:cs="Times New Roman"/>
          <w:b/>
          <w:color w:val="FF0000"/>
          <w:kern w:val="0"/>
          <w:sz w:val="22"/>
        </w:rPr>
        <w:br/>
      </w:r>
      <w:r w:rsidRPr="008A4683">
        <w:rPr>
          <w:rFonts w:ascii="Times New Roman" w:eastAsia="標楷體" w:hAnsi="標楷體" w:cs="Times New Roman"/>
          <w:b/>
          <w:color w:val="FF0000"/>
          <w:kern w:val="0"/>
          <w:sz w:val="22"/>
        </w:rPr>
        <w:t>三、調整座位。</w:t>
      </w:r>
      <w:r w:rsidRPr="008A4683">
        <w:rPr>
          <w:rFonts w:ascii="Times New Roman" w:eastAsia="標楷體" w:hAnsi="Times New Roman" w:cs="Times New Roman"/>
          <w:b/>
          <w:color w:val="FF0000"/>
          <w:kern w:val="0"/>
          <w:sz w:val="22"/>
        </w:rPr>
        <w:br/>
      </w:r>
      <w:r w:rsidRPr="008A4683">
        <w:rPr>
          <w:rFonts w:ascii="Times New Roman" w:eastAsia="標楷體" w:hAnsi="標楷體" w:cs="Times New Roman"/>
          <w:b/>
          <w:color w:val="FF0000"/>
          <w:kern w:val="0"/>
          <w:sz w:val="22"/>
        </w:rPr>
        <w:t>四、要求口頭道歉或書面自省。</w:t>
      </w:r>
      <w:r w:rsidRPr="008A4683">
        <w:rPr>
          <w:rFonts w:ascii="Times New Roman" w:eastAsia="標楷體" w:hAnsi="Times New Roman" w:cs="Times New Roman"/>
          <w:b/>
          <w:color w:val="FF0000"/>
          <w:kern w:val="0"/>
          <w:sz w:val="22"/>
        </w:rPr>
        <w:br/>
      </w:r>
      <w:r w:rsidRPr="008A4683">
        <w:rPr>
          <w:rFonts w:ascii="Times New Roman" w:eastAsia="標楷體" w:hAnsi="標楷體" w:cs="Times New Roman"/>
          <w:b/>
          <w:color w:val="FF0000"/>
          <w:kern w:val="0"/>
          <w:sz w:val="22"/>
        </w:rPr>
        <w:t>五、列入日常生活表現紀錄。</w:t>
      </w:r>
      <w:r w:rsidRPr="008A4683">
        <w:rPr>
          <w:rFonts w:ascii="Times New Roman" w:eastAsia="標楷體" w:hAnsi="Times New Roman" w:cs="Times New Roman"/>
          <w:b/>
          <w:color w:val="FF0000"/>
          <w:kern w:val="0"/>
          <w:sz w:val="22"/>
        </w:rPr>
        <w:br/>
      </w:r>
      <w:r w:rsidRPr="008A4683">
        <w:rPr>
          <w:rFonts w:ascii="Times New Roman" w:eastAsia="標楷體" w:hAnsi="標楷體" w:cs="Times New Roman"/>
          <w:b/>
          <w:color w:val="FF0000"/>
          <w:kern w:val="0"/>
          <w:sz w:val="22"/>
        </w:rPr>
        <w:t>六、通知監護權人，協請處理。</w:t>
      </w:r>
      <w:r w:rsidRPr="008A4683">
        <w:rPr>
          <w:rFonts w:ascii="Times New Roman" w:eastAsia="標楷體" w:hAnsi="Times New Roman" w:cs="Times New Roman"/>
          <w:b/>
          <w:color w:val="FF0000"/>
          <w:kern w:val="0"/>
          <w:sz w:val="22"/>
        </w:rPr>
        <w:br/>
      </w:r>
      <w:r w:rsidRPr="008A4683">
        <w:rPr>
          <w:rFonts w:ascii="Times New Roman" w:eastAsia="標楷體" w:hAnsi="標楷體" w:cs="Times New Roman"/>
          <w:b/>
          <w:color w:val="FF0000"/>
          <w:kern w:val="0"/>
          <w:sz w:val="22"/>
        </w:rPr>
        <w:t>七、要求完成未完成之作業或工作。</w:t>
      </w:r>
      <w:r w:rsidRPr="008A4683">
        <w:rPr>
          <w:rFonts w:ascii="Times New Roman" w:eastAsia="標楷體" w:hAnsi="Times New Roman" w:cs="Times New Roman"/>
          <w:b/>
          <w:color w:val="FF0000"/>
          <w:kern w:val="0"/>
          <w:sz w:val="22"/>
        </w:rPr>
        <w:br/>
      </w:r>
      <w:r w:rsidRPr="008A4683">
        <w:rPr>
          <w:rFonts w:ascii="Times New Roman" w:eastAsia="標楷體" w:hAnsi="標楷體" w:cs="Times New Roman"/>
          <w:b/>
          <w:color w:val="FF0000"/>
          <w:kern w:val="0"/>
          <w:sz w:val="22"/>
        </w:rPr>
        <w:t>八、適當增加作業或工作。</w:t>
      </w:r>
      <w:r w:rsidRPr="008A4683">
        <w:rPr>
          <w:rFonts w:ascii="Times New Roman" w:eastAsia="標楷體" w:hAnsi="Times New Roman" w:cs="Times New Roman"/>
          <w:b/>
          <w:color w:val="FF0000"/>
          <w:kern w:val="0"/>
          <w:sz w:val="22"/>
        </w:rPr>
        <w:br/>
      </w:r>
      <w:r w:rsidRPr="008A4683">
        <w:rPr>
          <w:rFonts w:ascii="Times New Roman" w:eastAsia="標楷體" w:hAnsi="標楷體" w:cs="Times New Roman"/>
          <w:b/>
          <w:color w:val="FF0000"/>
          <w:kern w:val="0"/>
          <w:sz w:val="22"/>
        </w:rPr>
        <w:t>九、要求課餘從事可達成管教目的之公共服務（如學生破壞環境清潔</w:t>
      </w:r>
      <w:r w:rsidRPr="008A4683">
        <w:rPr>
          <w:rFonts w:ascii="Times New Roman" w:eastAsia="標楷體" w:hAnsi="Times New Roman" w:cs="Times New Roman"/>
          <w:b/>
          <w:color w:val="FF0000"/>
          <w:kern w:val="0"/>
          <w:sz w:val="22"/>
        </w:rPr>
        <w:br/>
        <w:t xml:space="preserve">      </w:t>
      </w:r>
      <w:r w:rsidRPr="008A4683">
        <w:rPr>
          <w:rFonts w:ascii="Times New Roman" w:eastAsia="標楷體" w:hAnsi="標楷體" w:cs="Times New Roman"/>
          <w:b/>
          <w:color w:val="FF0000"/>
          <w:kern w:val="0"/>
          <w:sz w:val="22"/>
        </w:rPr>
        <w:t>，罰其打掃環境）。</w:t>
      </w:r>
      <w:r w:rsidRPr="008A4683">
        <w:rPr>
          <w:rFonts w:ascii="Times New Roman" w:eastAsia="標楷體" w:hAnsi="Times New Roman" w:cs="Times New Roman"/>
          <w:b/>
          <w:color w:val="FF0000"/>
          <w:kern w:val="0"/>
          <w:sz w:val="22"/>
        </w:rPr>
        <w:br/>
      </w:r>
      <w:r w:rsidRPr="008A4683">
        <w:rPr>
          <w:rFonts w:ascii="Times New Roman" w:eastAsia="標楷體" w:hAnsi="標楷體" w:cs="Times New Roman"/>
          <w:b/>
          <w:color w:val="FF0000"/>
          <w:kern w:val="0"/>
          <w:sz w:val="22"/>
        </w:rPr>
        <w:t>十、取消參加正式課程以外之活動。</w:t>
      </w:r>
      <w:r w:rsidRPr="008A4683">
        <w:rPr>
          <w:rFonts w:ascii="Times New Roman" w:eastAsia="標楷體" w:hAnsi="Times New Roman" w:cs="Times New Roman"/>
          <w:b/>
          <w:color w:val="FF0000"/>
          <w:kern w:val="0"/>
          <w:sz w:val="22"/>
        </w:rPr>
        <w:br/>
      </w:r>
      <w:r w:rsidRPr="008A4683">
        <w:rPr>
          <w:rFonts w:ascii="Times New Roman" w:eastAsia="標楷體" w:hAnsi="標楷體" w:cs="Times New Roman"/>
          <w:b/>
          <w:color w:val="FF0000"/>
          <w:kern w:val="0"/>
          <w:sz w:val="22"/>
        </w:rPr>
        <w:t>十一、經監護權人同意後，留置學生於課後輔導或參加輔導課程。</w:t>
      </w:r>
      <w:r w:rsidRPr="008A4683">
        <w:rPr>
          <w:rFonts w:ascii="Times New Roman" w:eastAsia="標楷體" w:hAnsi="Times New Roman" w:cs="Times New Roman"/>
          <w:b/>
          <w:color w:val="FF0000"/>
          <w:kern w:val="0"/>
          <w:sz w:val="22"/>
        </w:rPr>
        <w:br/>
      </w:r>
      <w:r w:rsidRPr="008A4683">
        <w:rPr>
          <w:rFonts w:ascii="Times New Roman" w:eastAsia="標楷體" w:hAnsi="標楷體" w:cs="Times New Roman"/>
          <w:b/>
          <w:color w:val="FF0000"/>
          <w:kern w:val="0"/>
          <w:sz w:val="22"/>
        </w:rPr>
        <w:t>十二、要求靜坐反省。</w:t>
      </w:r>
      <w:r w:rsidRPr="008A4683">
        <w:rPr>
          <w:rFonts w:ascii="Times New Roman" w:eastAsia="標楷體" w:hAnsi="Times New Roman" w:cs="Times New Roman"/>
          <w:b/>
          <w:color w:val="FF0000"/>
          <w:kern w:val="0"/>
          <w:sz w:val="22"/>
        </w:rPr>
        <w:br/>
      </w:r>
      <w:r w:rsidRPr="008A4683">
        <w:rPr>
          <w:rFonts w:ascii="Times New Roman" w:eastAsia="標楷體" w:hAnsi="標楷體" w:cs="Times New Roman"/>
          <w:b/>
          <w:color w:val="FF0000"/>
          <w:kern w:val="0"/>
          <w:sz w:val="22"/>
        </w:rPr>
        <w:t>十三、要求站立反省。但每次不得超過一堂課，每日累計不得超過兩小時。</w:t>
      </w:r>
      <w:r w:rsidRPr="008A4683">
        <w:rPr>
          <w:rFonts w:ascii="Times New Roman" w:eastAsia="標楷體" w:hAnsi="Times New Roman" w:cs="Times New Roman"/>
          <w:b/>
          <w:color w:val="FF0000"/>
          <w:kern w:val="0"/>
          <w:sz w:val="22"/>
        </w:rPr>
        <w:br/>
      </w:r>
      <w:r w:rsidRPr="008A4683">
        <w:rPr>
          <w:rFonts w:ascii="Times New Roman" w:eastAsia="標楷體" w:hAnsi="標楷體" w:cs="Times New Roman"/>
          <w:b/>
          <w:color w:val="FF0000"/>
          <w:kern w:val="0"/>
          <w:sz w:val="22"/>
        </w:rPr>
        <w:t>十四、在教學場所一隅，暫時讓學生與其他同學保持適當距離，並以兩堂課</w:t>
      </w:r>
    </w:p>
    <w:p w:rsidR="00B63CD8" w:rsidRPr="008A4683" w:rsidRDefault="008A4683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>
        <w:rPr>
          <w:rFonts w:ascii="Times New Roman" w:eastAsia="標楷體" w:hAnsi="標楷體" w:cs="Times New Roman" w:hint="eastAsia"/>
          <w:b/>
          <w:color w:val="FF0000"/>
          <w:kern w:val="0"/>
          <w:sz w:val="22"/>
        </w:rPr>
        <w:t xml:space="preserve">      </w:t>
      </w:r>
      <w:r w:rsidR="00B63CD8" w:rsidRPr="008A4683">
        <w:rPr>
          <w:rFonts w:ascii="Times New Roman" w:eastAsia="標楷體" w:hAnsi="標楷體" w:cs="Times New Roman"/>
          <w:b/>
          <w:color w:val="FF0000"/>
          <w:kern w:val="0"/>
          <w:sz w:val="22"/>
        </w:rPr>
        <w:t>為限。</w:t>
      </w:r>
      <w:r w:rsidR="00B63CD8" w:rsidRPr="008A4683">
        <w:rPr>
          <w:rFonts w:ascii="Times New Roman" w:eastAsia="標楷體" w:hAnsi="Times New Roman" w:cs="Times New Roman"/>
          <w:b/>
          <w:color w:val="FF0000"/>
          <w:kern w:val="0"/>
          <w:sz w:val="22"/>
        </w:rPr>
        <w:br/>
      </w:r>
      <w:r w:rsidR="00B63CD8" w:rsidRPr="008A4683">
        <w:rPr>
          <w:rFonts w:ascii="Times New Roman" w:eastAsia="標楷體" w:hAnsi="標楷體" w:cs="Times New Roman"/>
          <w:b/>
          <w:color w:val="FF0000"/>
          <w:kern w:val="0"/>
          <w:sz w:val="22"/>
        </w:rPr>
        <w:t>十五、經其他教師同意，於行為當日，暫時轉送其他班級學習。</w:t>
      </w:r>
      <w:r w:rsidR="00B63CD8" w:rsidRPr="008A4683">
        <w:rPr>
          <w:rFonts w:ascii="Times New Roman" w:eastAsia="標楷體" w:hAnsi="Times New Roman" w:cs="Times New Roman"/>
          <w:b/>
          <w:color w:val="FF0000"/>
          <w:kern w:val="0"/>
          <w:sz w:val="22"/>
        </w:rPr>
        <w:br/>
      </w:r>
      <w:r w:rsidR="00B63CD8" w:rsidRPr="008A4683">
        <w:rPr>
          <w:rFonts w:ascii="Times New Roman" w:eastAsia="標楷體" w:hAnsi="標楷體" w:cs="Times New Roman"/>
          <w:b/>
          <w:color w:val="FF0000"/>
          <w:kern w:val="0"/>
          <w:sz w:val="22"/>
        </w:rPr>
        <w:t>十六、依該校學生獎懲規定及法定程序，予以書面懲處。</w:t>
      </w:r>
      <w:r w:rsidR="00B63CD8" w:rsidRPr="008A4683">
        <w:rPr>
          <w:rFonts w:ascii="Times New Roman" w:eastAsia="標楷體" w:hAnsi="Times New Roman" w:cs="Times New Roman"/>
          <w:b/>
          <w:color w:val="FF0000"/>
          <w:kern w:val="0"/>
          <w:sz w:val="22"/>
        </w:rPr>
        <w:br/>
      </w:r>
      <w:r w:rsidR="00B63CD8" w:rsidRPr="008A4683">
        <w:rPr>
          <w:rFonts w:ascii="Times New Roman" w:eastAsia="標楷體" w:hAnsi="標楷體" w:cs="Times New Roman"/>
          <w:kern w:val="0"/>
          <w:sz w:val="22"/>
        </w:rPr>
        <w:t>教師得視情況於學生下課時間實施前項之管教措施。</w:t>
      </w:r>
      <w:r w:rsidR="00B63CD8" w:rsidRPr="008A4683">
        <w:rPr>
          <w:rFonts w:ascii="Times New Roman" w:eastAsia="標楷體" w:hAnsi="Times New Roman" w:cs="Times New Roman"/>
          <w:kern w:val="0"/>
          <w:sz w:val="22"/>
        </w:rPr>
        <w:br/>
      </w:r>
      <w:r w:rsidR="00B63CD8" w:rsidRPr="008A4683">
        <w:rPr>
          <w:rFonts w:ascii="Times New Roman" w:eastAsia="標楷體" w:hAnsi="標楷體" w:cs="Times New Roman"/>
          <w:kern w:val="0"/>
          <w:sz w:val="22"/>
        </w:rPr>
        <w:t>學生反映經教師判斷，或教師發現，學生身體確有不適，或確有上廁所、生理日等生理需求時，應調整管教方式或停止處罰。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15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依前條所為之管教無效時，或違規情節重大者，教師得移請學校為</w:t>
      </w:r>
      <w:r w:rsidR="0004489D" w:rsidRPr="008A4683">
        <w:rPr>
          <w:rFonts w:ascii="Times New Roman" w:eastAsia="標楷體" w:hAnsi="標楷體" w:cs="Times New Roman"/>
          <w:kern w:val="0"/>
          <w:sz w:val="22"/>
        </w:rPr>
        <w:t>下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列措施：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一、警告。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二、小過。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三、大過。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四、假日輔導。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五、心理輔導。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六、留校察看。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七、轉換班級或改變學習環境。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八、家長或監護人帶回管教。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九、移送司法機關或相關單位處理。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lastRenderedPageBreak/>
        <w:t>十、其他適當措施，必要時得為輔導及安置之處分。</w:t>
      </w:r>
    </w:p>
    <w:p w:rsidR="00BF74F5" w:rsidRDefault="00B63CD8" w:rsidP="00BF74F5">
      <w:pPr>
        <w:autoSpaceDE w:val="0"/>
        <w:autoSpaceDN w:val="0"/>
        <w:adjustRightInd w:val="0"/>
        <w:rPr>
          <w:rFonts w:ascii="Times New Roman" w:eastAsia="標楷體" w:hAnsi="標楷體" w:cs="Times New Roman" w:hint="eastAsia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16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依第十五條第十款之規定，以其他適當措施管教學生時，其執行應經適當程</w:t>
      </w:r>
    </w:p>
    <w:p w:rsidR="00B63CD8" w:rsidRPr="008A4683" w:rsidRDefault="00BF74F5" w:rsidP="00BF74F5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>
        <w:rPr>
          <w:rFonts w:ascii="Times New Roman" w:eastAsia="標楷體" w:hAnsi="標楷體" w:cs="Times New Roman" w:hint="eastAsia"/>
          <w:kern w:val="0"/>
          <w:sz w:val="22"/>
        </w:rPr>
        <w:t xml:space="preserve">         </w:t>
      </w:r>
      <w:r w:rsidR="00B63CD8" w:rsidRPr="008A4683">
        <w:rPr>
          <w:rFonts w:ascii="Times New Roman" w:eastAsia="標楷體" w:hAnsi="標楷體" w:cs="Times New Roman"/>
          <w:kern w:val="0"/>
          <w:sz w:val="22"/>
        </w:rPr>
        <w:t>序，且不得對學生身心造成傷害。</w:t>
      </w:r>
    </w:p>
    <w:p w:rsidR="00BF74F5" w:rsidRDefault="00B63CD8" w:rsidP="00BF74F5">
      <w:pPr>
        <w:autoSpaceDE w:val="0"/>
        <w:autoSpaceDN w:val="0"/>
        <w:adjustRightInd w:val="0"/>
        <w:rPr>
          <w:rFonts w:ascii="Times New Roman" w:eastAsia="標楷體" w:hAnsi="標楷體" w:cs="Times New Roman" w:hint="eastAsia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17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學生攜帶之物品足以影響學生專心學習或干擾教學活動進行者，教師或學校</w:t>
      </w:r>
    </w:p>
    <w:p w:rsidR="00B63CD8" w:rsidRPr="008A4683" w:rsidRDefault="00BF74F5" w:rsidP="00BF74F5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>
        <w:rPr>
          <w:rFonts w:ascii="Times New Roman" w:eastAsia="標楷體" w:hAnsi="標楷體" w:cs="Times New Roman" w:hint="eastAsia"/>
          <w:kern w:val="0"/>
          <w:sz w:val="22"/>
        </w:rPr>
        <w:t xml:space="preserve">         </w:t>
      </w:r>
      <w:r w:rsidR="00B63CD8" w:rsidRPr="008A4683">
        <w:rPr>
          <w:rFonts w:ascii="Times New Roman" w:eastAsia="標楷體" w:hAnsi="標楷體" w:cs="Times New Roman"/>
          <w:kern w:val="0"/>
          <w:sz w:val="22"/>
        </w:rPr>
        <w:t>得保管之，必要時得通知家長或監護人領回。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18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學生攜帶或使用</w:t>
      </w:r>
      <w:r w:rsidR="0004489D" w:rsidRPr="008A4683">
        <w:rPr>
          <w:rFonts w:ascii="Times New Roman" w:eastAsia="標楷體" w:hAnsi="標楷體" w:cs="Times New Roman"/>
          <w:kern w:val="0"/>
          <w:sz w:val="22"/>
        </w:rPr>
        <w:t>下</w:t>
      </w:r>
      <w:r w:rsidRPr="008A4683">
        <w:rPr>
          <w:rFonts w:ascii="Times New Roman" w:eastAsia="標楷體" w:hAnsi="標楷體" w:cs="Times New Roman"/>
          <w:kern w:val="0"/>
          <w:sz w:val="22"/>
        </w:rPr>
        <w:t>列物品者，教師或訓輔人員應立即處置，並視其情節移送相關單位處理：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一、具有殺傷力之刀械、槍砲、彈藥及其它危險物品。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二、毒藥、毒品及麻醉藥品。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三、猥褻或暴力之書刊、圖片、影片、磁碟片或卡帶。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四、菸、酒、檳榔或其他有礙學生身心健康之物品。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五、其他違禁品。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19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學校應邀集校內相關單位主管、家長會代表、教師代表及學生代表，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  <w:shd w:val="pct15" w:color="auto" w:fill="FFFFFF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共同訂定學校輔導與管教學生要點。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20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學校為處理學生獎懲事項，應設學生獎懲委員會。其組織、獎懲標準、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運作方式等規定，由各校邀集校內相關單位主管、家長會代表、教師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代表及學生代表共同訂定之。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21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學生獎懲委員會審議學生重大違規事件時，應秉公正及不公開原則，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瞭解事實經過，並應給予學生當事人或家長、監護人陳述意見之機會。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22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學生獎懲委員會為重大獎懲決議後，應做成決定書，並記載事實、理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由及獎懲依據，通知學生當事人及其家長或監護人。必要時並得要求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家長或監護人配合輔導。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前項決定書，應經校長核定後執行，校長認為決定不當時，得退回再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議。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23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學生因重大違規事件經處分後，教師應追蹤輔導，必要時會同學校輔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導單位協助學生改過遷善。對於必須長期輔導者，學校得要求家長配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合並協請社會輔導或醫療機構處理。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24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學生對學校有關其個人之管教措施，認為違法或不當致損害其權益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者，得以書面向學校申訴。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前項學生申訴得由學生父母、監護人或其受託人代理之。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25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本校應依規定成立學生申訴評議委員會。其組織及評議規定依部頒之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「高級中等以下學校處理學生申訴案件實施辦法」第四條辦理。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26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學生受輔導及安置之處分，致損及其受教育權益者，經向學校申訴未</w:t>
      </w:r>
    </w:p>
    <w:p w:rsidR="00B63CD8" w:rsidRPr="008A4683" w:rsidRDefault="00B63CD8" w:rsidP="00B63CD8">
      <w:pPr>
        <w:autoSpaceDE w:val="0"/>
        <w:autoSpaceDN w:val="0"/>
        <w:adjustRightInd w:val="0"/>
        <w:ind w:leftChars="400" w:left="96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獲救濟，得依法提起訴願及行政訴訟。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27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本校另訂定獎懲要點及改過遷善辦法，以鼓勵學生改過遷善。</w:t>
      </w:r>
    </w:p>
    <w:p w:rsidR="008A4683" w:rsidRDefault="00B63CD8" w:rsidP="00B63CD8">
      <w:pPr>
        <w:autoSpaceDE w:val="0"/>
        <w:autoSpaceDN w:val="0"/>
        <w:adjustRightInd w:val="0"/>
        <w:rPr>
          <w:rFonts w:ascii="Times New Roman" w:eastAsia="標楷體" w:hAnsi="標楷體" w:cs="Times New Roman" w:hint="eastAsia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第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28 </w:t>
      </w:r>
      <w:r w:rsidRPr="008A4683">
        <w:rPr>
          <w:rFonts w:ascii="Times New Roman" w:eastAsia="標楷體" w:hAnsi="標楷體" w:cs="Times New Roman"/>
          <w:kern w:val="0"/>
          <w:sz w:val="22"/>
        </w:rPr>
        <w:t>條</w:t>
      </w:r>
      <w:r w:rsidRPr="008A4683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8A4683">
        <w:rPr>
          <w:rFonts w:ascii="Times New Roman" w:eastAsia="標楷體" w:hAnsi="標楷體" w:cs="Times New Roman"/>
          <w:kern w:val="0"/>
          <w:sz w:val="22"/>
        </w:rPr>
        <w:t>本要點經校務會議決議通過，並報請主管教育行政機關核備後實施，修訂亦</w:t>
      </w:r>
    </w:p>
    <w:p w:rsidR="00B63CD8" w:rsidRPr="008A4683" w:rsidRDefault="00B63CD8" w:rsidP="00B63CD8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2"/>
        </w:rPr>
      </w:pPr>
      <w:r w:rsidRPr="008A4683">
        <w:rPr>
          <w:rFonts w:ascii="Times New Roman" w:eastAsia="標楷體" w:hAnsi="標楷體" w:cs="Times New Roman"/>
          <w:kern w:val="0"/>
          <w:sz w:val="22"/>
        </w:rPr>
        <w:t>同。</w:t>
      </w:r>
    </w:p>
    <w:p w:rsidR="00B63CD8" w:rsidRPr="008A4683" w:rsidRDefault="00B63CD8">
      <w:pPr>
        <w:widowControl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8A4683">
        <w:rPr>
          <w:rFonts w:ascii="Times New Roman" w:eastAsia="標楷體" w:hAnsi="Times New Roman" w:cs="Times New Roman"/>
          <w:kern w:val="0"/>
          <w:sz w:val="16"/>
          <w:szCs w:val="16"/>
        </w:rPr>
        <w:br w:type="page"/>
      </w:r>
    </w:p>
    <w:p w:rsidR="00B63CD8" w:rsidRPr="008A4683" w:rsidRDefault="00B63CD8" w:rsidP="0038232A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color w:val="000000"/>
          <w:kern w:val="0"/>
          <w:sz w:val="22"/>
          <w:szCs w:val="24"/>
        </w:rPr>
      </w:pPr>
      <w:r w:rsidRPr="008A4683">
        <w:rPr>
          <w:rFonts w:ascii="Times New Roman" w:eastAsia="標楷體" w:hAnsi="標楷體" w:cs="Times New Roman"/>
          <w:color w:val="000000"/>
          <w:kern w:val="0"/>
          <w:sz w:val="28"/>
          <w:szCs w:val="32"/>
        </w:rPr>
        <w:lastRenderedPageBreak/>
        <w:t>附表</w:t>
      </w:r>
      <w:r w:rsidR="0038232A" w:rsidRPr="008A4683">
        <w:rPr>
          <w:rFonts w:ascii="Times New Roman" w:eastAsia="標楷體" w:hAnsi="標楷體" w:cs="Times New Roman"/>
          <w:color w:val="000000"/>
          <w:kern w:val="0"/>
          <w:sz w:val="28"/>
          <w:szCs w:val="32"/>
        </w:rPr>
        <w:t>、適當之正向管教措施</w:t>
      </w:r>
    </w:p>
    <w:tbl>
      <w:tblPr>
        <w:tblW w:w="9911" w:type="dxa"/>
        <w:jc w:val="center"/>
        <w:tblInd w:w="-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3"/>
        <w:gridCol w:w="4958"/>
      </w:tblGrid>
      <w:tr w:rsidR="00B63CD8" w:rsidRPr="008A4683" w:rsidTr="008A4683">
        <w:trPr>
          <w:trHeight w:val="50"/>
          <w:jc w:val="center"/>
        </w:trPr>
        <w:tc>
          <w:tcPr>
            <w:tcW w:w="4953" w:type="dxa"/>
            <w:vAlign w:val="center"/>
          </w:tcPr>
          <w:p w:rsidR="00B63CD8" w:rsidRPr="008A4683" w:rsidRDefault="00B63CD8" w:rsidP="008A468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正向管教措施</w:t>
            </w:r>
          </w:p>
        </w:tc>
        <w:tc>
          <w:tcPr>
            <w:tcW w:w="4958" w:type="dxa"/>
            <w:vAlign w:val="center"/>
          </w:tcPr>
          <w:p w:rsidR="00B63CD8" w:rsidRPr="008A4683" w:rsidRDefault="00B63CD8" w:rsidP="008A468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例示</w:t>
            </w:r>
          </w:p>
        </w:tc>
      </w:tr>
      <w:tr w:rsidR="00B63CD8" w:rsidRPr="008A4683" w:rsidTr="008A4683">
        <w:trPr>
          <w:trHeight w:val="1414"/>
          <w:jc w:val="center"/>
        </w:trPr>
        <w:tc>
          <w:tcPr>
            <w:tcW w:w="4953" w:type="dxa"/>
            <w:vAlign w:val="center"/>
          </w:tcPr>
          <w:p w:rsidR="00B63CD8" w:rsidRPr="008A4683" w:rsidRDefault="00B63CD8" w:rsidP="008A4683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與學生溝通時，先以「同理心」技巧了解學生，也讓學生覺得被了解後，再給予指正、建議。</w:t>
            </w:r>
          </w:p>
        </w:tc>
        <w:tc>
          <w:tcPr>
            <w:tcW w:w="4958" w:type="dxa"/>
            <w:vAlign w:val="center"/>
          </w:tcPr>
          <w:p w:rsidR="00B63CD8" w:rsidRPr="008A4683" w:rsidRDefault="00B63CD8" w:rsidP="008A4683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一、</w:t>
            </w:r>
            <w:r w:rsidRPr="008A4683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 xml:space="preserve"> </w:t>
            </w: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「你的好朋友找你打電玩，你似乎很難拒絕；但是，如果繼續用太多時間玩電玩，你也知道會有很多問題發生。怎麼辦？讓老師和同學一起來幫助你。」</w:t>
            </w:r>
          </w:p>
          <w:p w:rsidR="00B63CD8" w:rsidRPr="008A4683" w:rsidRDefault="00B63CD8" w:rsidP="008A4683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二、</w:t>
            </w:r>
            <w:r w:rsidRPr="008A4683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 xml:space="preserve"> </w:t>
            </w: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「老師了解你受委屈、很生氣，所以你忍不住罵出三字經；但是，罵完三字經，對你自己、對別人有沒有好處？還是帶來更多麻煩？」</w:t>
            </w:r>
          </w:p>
        </w:tc>
      </w:tr>
      <w:tr w:rsidR="00B63CD8" w:rsidRPr="008A4683" w:rsidTr="008A4683">
        <w:trPr>
          <w:trHeight w:val="3600"/>
          <w:jc w:val="center"/>
        </w:trPr>
        <w:tc>
          <w:tcPr>
            <w:tcW w:w="4953" w:type="dxa"/>
            <w:vAlign w:val="center"/>
          </w:tcPr>
          <w:p w:rsidR="00B63CD8" w:rsidRPr="008A4683" w:rsidRDefault="00B63CD8" w:rsidP="008A4683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告訴學生不能做出某種行為，清楚說明或引導討論不能做的原因。而當他沒有或不再做出該行為時，要儘速且明確地對他沒有或不再做該行為加以稱讚。</w:t>
            </w:r>
          </w:p>
        </w:tc>
        <w:tc>
          <w:tcPr>
            <w:tcW w:w="4958" w:type="dxa"/>
            <w:vAlign w:val="center"/>
          </w:tcPr>
          <w:p w:rsidR="00B63CD8" w:rsidRPr="008A4683" w:rsidRDefault="00B63CD8" w:rsidP="008A4683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一、</w:t>
            </w:r>
            <w:r w:rsidRPr="008A4683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 xml:space="preserve"> </w:t>
            </w: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「上課時，在沒有舉手並被邀請發言時，請你不要講話。」</w:t>
            </w:r>
          </w:p>
          <w:p w:rsidR="00B63CD8" w:rsidRPr="008A4683" w:rsidRDefault="00B63CD8" w:rsidP="008A4683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「因為如果你講話，老師講課的時間就不夠，老師也會分心，課就講不完或講不清楚，同學可能聽不懂。」</w:t>
            </w:r>
          </w:p>
          <w:p w:rsidR="00B63CD8" w:rsidRPr="008A4683" w:rsidRDefault="00B63CD8" w:rsidP="008A4683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「想想看，如果你很想聽課，却有同學不斷講話，你會受到什麼影響？」</w:t>
            </w:r>
          </w:p>
          <w:p w:rsidR="00B63CD8" w:rsidRPr="008A4683" w:rsidRDefault="00B63CD8" w:rsidP="008A4683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「以前你上課常隨便講話，但今天你沒有隨便講話，你很有禮貌（或很會替別人著想）。」</w:t>
            </w:r>
          </w:p>
          <w:p w:rsidR="00B63CD8" w:rsidRPr="008A4683" w:rsidRDefault="00B63CD8" w:rsidP="008A4683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二、</w:t>
            </w:r>
            <w:r w:rsidRPr="008A4683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 xml:space="preserve"> </w:t>
            </w: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「學校不再規定你的髮型，但請同學不要只注重做髮型、跟流行，而沒有考慮到花錢、功課、健康、團體形象，要考慮不要給自己或別人添加麻煩。」</w:t>
            </w:r>
          </w:p>
          <w:p w:rsidR="00B63CD8" w:rsidRPr="008A4683" w:rsidRDefault="00B63CD8" w:rsidP="008A4683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</w:p>
          <w:p w:rsidR="00B63CD8" w:rsidRPr="008A4683" w:rsidRDefault="00B63CD8" w:rsidP="008A4683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「想想看，你要如何安排時間與金錢？要花多少金錢、多少時間在髮型上？」</w:t>
            </w:r>
          </w:p>
          <w:p w:rsidR="00B63CD8" w:rsidRPr="008A4683" w:rsidRDefault="00B63CD8" w:rsidP="008A4683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「我們來討論金錢的價值、生命的價值，要把金錢、時間用在什麼事情上比較有意義呢？」</w:t>
            </w:r>
          </w:p>
          <w:p w:rsidR="00B63CD8" w:rsidRPr="008A4683" w:rsidRDefault="00B63CD8" w:rsidP="008A4683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「你以前的頭髮很亂，看起來沒有精神，今天的髮型很清爽，看起來很有活力。」</w:t>
            </w:r>
          </w:p>
        </w:tc>
      </w:tr>
      <w:tr w:rsidR="00B63CD8" w:rsidRPr="008A4683" w:rsidTr="008A4683">
        <w:trPr>
          <w:trHeight w:val="1416"/>
          <w:jc w:val="center"/>
        </w:trPr>
        <w:tc>
          <w:tcPr>
            <w:tcW w:w="4953" w:type="dxa"/>
            <w:vAlign w:val="center"/>
          </w:tcPr>
          <w:p w:rsidR="00B63CD8" w:rsidRPr="008A4683" w:rsidRDefault="00B63CD8" w:rsidP="008A4683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除具體協助學生了解不能做某種不好行為及其原因外，也要具體引導學生去做出某種良好行為，並且具體說明原因或引導孩子去討論要做這種好行為的原因，並且，當他表現該行為時，明確地對他表現這種行為加以稱讚。</w:t>
            </w:r>
          </w:p>
        </w:tc>
        <w:tc>
          <w:tcPr>
            <w:tcW w:w="4958" w:type="dxa"/>
            <w:vAlign w:val="center"/>
          </w:tcPr>
          <w:p w:rsidR="00B63CD8" w:rsidRPr="008A4683" w:rsidRDefault="00B63CD8" w:rsidP="008A4683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一、</w:t>
            </w:r>
            <w:r w:rsidRPr="008A4683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 xml:space="preserve"> </w:t>
            </w: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「當你要講話時，請你注意場合與發言程序。」</w:t>
            </w:r>
          </w:p>
          <w:p w:rsidR="00B63CD8" w:rsidRPr="008A4683" w:rsidRDefault="00B63CD8" w:rsidP="008A4683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「如果在老師講課時，每個同學都可以任意講話，你認為這樣好嗎？有什麼壞處？相反地，如果大家都能不隨便講話，則有什麼好處、壞處呢？」</w:t>
            </w:r>
          </w:p>
          <w:p w:rsidR="00B63CD8" w:rsidRPr="008A4683" w:rsidRDefault="00B63CD8" w:rsidP="008A4683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「</w:t>
            </w:r>
            <w:r w:rsidRPr="008A4683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○○</w:t>
            </w: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同學要講話時，會先舉手問老師，很有禮貌；</w:t>
            </w:r>
            <w:r w:rsidRPr="008A4683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○○</w:t>
            </w: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同學，在老師一開始上課，就</w:t>
            </w:r>
          </w:p>
        </w:tc>
      </w:tr>
    </w:tbl>
    <w:p w:rsidR="0038232A" w:rsidRPr="008A4683" w:rsidRDefault="0038232A">
      <w:pPr>
        <w:rPr>
          <w:rFonts w:ascii="Times New Roman" w:eastAsia="標楷體" w:hAnsi="Times New Roman" w:cs="Times New Roman"/>
        </w:rPr>
      </w:pPr>
      <w:r w:rsidRPr="008A4683">
        <w:rPr>
          <w:rFonts w:ascii="Times New Roman" w:eastAsia="標楷體" w:hAnsi="Times New Roman" w:cs="Times New Roman"/>
        </w:rPr>
        <w:br w:type="page"/>
      </w:r>
    </w:p>
    <w:tbl>
      <w:tblPr>
        <w:tblW w:w="9874" w:type="dxa"/>
        <w:jc w:val="center"/>
        <w:tblInd w:w="-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4946"/>
      </w:tblGrid>
      <w:tr w:rsidR="0038232A" w:rsidRPr="008A4683" w:rsidTr="008A4683">
        <w:trPr>
          <w:trHeight w:val="132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2A" w:rsidRPr="008A4683" w:rsidRDefault="0038232A" w:rsidP="008A468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lastRenderedPageBreak/>
              <w:t>正向管教措施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2A" w:rsidRPr="008A4683" w:rsidRDefault="0038232A" w:rsidP="008A468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例示</w:t>
            </w:r>
          </w:p>
        </w:tc>
      </w:tr>
      <w:tr w:rsidR="0038232A" w:rsidRPr="008A4683" w:rsidTr="008A468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779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2A" w:rsidRPr="008A4683" w:rsidRDefault="0038232A" w:rsidP="008A468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2A" w:rsidRPr="008A4683" w:rsidRDefault="0038232A" w:rsidP="008A468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不再講話，會很認真地看著老師，讓老師很高興，很想好好教給你們最好的！」</w:t>
            </w:r>
          </w:p>
          <w:p w:rsidR="0038232A" w:rsidRPr="008A4683" w:rsidRDefault="0038232A" w:rsidP="008A468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二、</w:t>
            </w:r>
            <w:r w:rsidRPr="008A4683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 xml:space="preserve"> </w:t>
            </w: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「我們要出國交流，對方國家很重視禮節與服裝儀容，並且要求整齊，請同學剪好頭髮。」</w:t>
            </w:r>
          </w:p>
          <w:p w:rsidR="0038232A" w:rsidRPr="008A4683" w:rsidRDefault="0038232A" w:rsidP="008A468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「我們要出國交流，對方要求短髮、整齊，如果我們不按照對方的要求，後果是什麼，我們要怎麼做比較好？是入境隨俗？或不再去交流？各有何優缺點？什麼樣的決定比較好？」</w:t>
            </w:r>
          </w:p>
        </w:tc>
      </w:tr>
      <w:tr w:rsidR="0038232A" w:rsidRPr="008A4683" w:rsidTr="008A468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32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2A" w:rsidRPr="008A4683" w:rsidRDefault="0038232A" w:rsidP="008A468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利用討論、影片故事或案例討論、角色演練及經驗分享，協助學生去了解不同行為的後果（對自己或他人的正負向影響），因而認同行為能做或不能做及其理由，以協助孩子學會自我管理。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2A" w:rsidRPr="008A4683" w:rsidRDefault="0038232A" w:rsidP="008A468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請同學在生活中觀察紀錄打人的事件與被打的人的反應及感受，老師帶著學生一起討論；也請同學分享被打的經驗，並討論打人的短期及長期的好處和壞處；師生一起看控制生氣的示範影片，學習如何控制生氣的步驟。</w:t>
            </w:r>
          </w:p>
        </w:tc>
      </w:tr>
      <w:tr w:rsidR="0038232A" w:rsidRPr="008A4683" w:rsidTr="008A468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143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2A" w:rsidRPr="008A4683" w:rsidRDefault="0038232A" w:rsidP="008A468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用詢問句啟發學生去思考行為的後果（對自己或對他人的短期與長期好處與壞處），以增加學生對行為的自我控制能力；並給予學生抉擇權，用詢問句與稱讚來鼓勵學生做出理性的抉擇，以鼓勵學生的自主管理。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2A" w:rsidRPr="008A4683" w:rsidRDefault="0038232A" w:rsidP="008A468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「你可以繼續每天打電玩打到半夜；但對你的身體、功課以及你和爸媽的關係有什麼壞處？如果你能節制與安排玩電玩的時間，對你有什麼好處？」</w:t>
            </w:r>
          </w:p>
          <w:p w:rsidR="0038232A" w:rsidRPr="008A4683" w:rsidRDefault="0038232A" w:rsidP="008A468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「玩電玩有什麼好處？這些好處是不是用其他的活動或做其他事情可以取代？」</w:t>
            </w:r>
          </w:p>
          <w:p w:rsidR="0038232A" w:rsidRPr="008A4683" w:rsidRDefault="0038232A" w:rsidP="008A468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「想想看，玩電玩一時的好處、壞處；更長遠的好處、壞處，你如何決定？老師可以協助你一起思考與規劃，作出對自己、對別人都較好的決定。但最重要的，你自己要想清楚，做好決定，並負責任；老師相信你，也期待你做出最有智慧的決定。」</w:t>
            </w:r>
          </w:p>
        </w:tc>
      </w:tr>
      <w:tr w:rsidR="0038232A" w:rsidRPr="008A4683" w:rsidTr="008A468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416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2A" w:rsidRPr="008A4683" w:rsidRDefault="0038232A" w:rsidP="008A468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注意孩子所做事情的多元面向，在對負向行為給予指正前，可先對正向行為給予稱讚，以促進師生正向關係，可增加學生對負向行為的改變動機。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32A" w:rsidRPr="008A4683" w:rsidRDefault="0038232A" w:rsidP="008A468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一、</w:t>
            </w:r>
            <w:r w:rsidRPr="008A4683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 xml:space="preserve"> </w:t>
            </w: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「關於你大聲叫罵同學、罵學校這件事，老師可以了解到你對同學、學校很關心，這是很好的，以後你還要繼續關心同學！但是，你的方法是不當的，可能會傷害別人，可能會使別人討厭你，也會違反校規，是不是可以改換別的方法來表達你的關心或你的生氣？」</w:t>
            </w:r>
          </w:p>
          <w:p w:rsidR="0038232A" w:rsidRDefault="0038232A" w:rsidP="008A468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標楷體" w:cs="Times New Roman" w:hint="eastAsia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二、</w:t>
            </w:r>
            <w:r w:rsidRPr="008A4683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 xml:space="preserve"> </w:t>
            </w: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「關於你亂貼海報這件事，老師了解你想表</w:t>
            </w:r>
          </w:p>
          <w:p w:rsidR="008A4683" w:rsidRPr="008A4683" w:rsidRDefault="008A4683" w:rsidP="008A468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達你的意見，這是很好的，你也很有創意；但是，你不依規定貼海報，可能會使校園凌亂，而且也違規了；是否可用別的方法來表達意見與創意而不違規？」</w:t>
            </w:r>
          </w:p>
        </w:tc>
      </w:tr>
      <w:tr w:rsidR="008A4683" w:rsidRPr="008A4683" w:rsidTr="008A468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416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83" w:rsidRPr="008A4683" w:rsidRDefault="008A4683" w:rsidP="008A468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針對不對的行為或不好的行為加以糾正；但也要具體告訴學生是「某行為不好或不對」，不是「孩子整個人不好」。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83" w:rsidRPr="008A4683" w:rsidRDefault="008A4683" w:rsidP="008A468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</w:pPr>
            <w:r w:rsidRPr="008A4683">
              <w:rPr>
                <w:rFonts w:ascii="Times New Roman" w:eastAsia="標楷體" w:hAnsi="標楷體" w:cs="Times New Roman"/>
                <w:color w:val="000000"/>
                <w:kern w:val="0"/>
                <w:sz w:val="22"/>
                <w:szCs w:val="24"/>
              </w:rPr>
              <w:t>「你生氣時容易出手打同學，對自己、對同學都不好；但老師並不認為你整個人都不好，老師了解你有時也會幫一些人的忙；希望你發揮會替別人著想、幫忙別人的優點，以後不再打人。」</w:t>
            </w:r>
          </w:p>
        </w:tc>
      </w:tr>
    </w:tbl>
    <w:p w:rsidR="00B63CD8" w:rsidRPr="008A4683" w:rsidRDefault="00B63CD8" w:rsidP="008A4683">
      <w:pPr>
        <w:widowControl/>
        <w:rPr>
          <w:rFonts w:ascii="Times New Roman" w:eastAsia="標楷體" w:hAnsi="Times New Roman" w:cs="Times New Roman"/>
        </w:rPr>
      </w:pPr>
    </w:p>
    <w:sectPr w:rsidR="00B63CD8" w:rsidRPr="008A4683" w:rsidSect="009A25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412" w:rsidRDefault="00B34412" w:rsidP="0004489D">
      <w:r>
        <w:separator/>
      </w:r>
    </w:p>
  </w:endnote>
  <w:endnote w:type="continuationSeparator" w:id="0">
    <w:p w:rsidR="00B34412" w:rsidRDefault="00B34412" w:rsidP="00044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412" w:rsidRDefault="00B34412" w:rsidP="0004489D">
      <w:r>
        <w:separator/>
      </w:r>
    </w:p>
  </w:footnote>
  <w:footnote w:type="continuationSeparator" w:id="0">
    <w:p w:rsidR="00B34412" w:rsidRDefault="00B34412" w:rsidP="000448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B552E"/>
    <w:multiLevelType w:val="hybridMultilevel"/>
    <w:tmpl w:val="6C5091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665"/>
    <w:rsid w:val="0004489D"/>
    <w:rsid w:val="00093223"/>
    <w:rsid w:val="000D4D93"/>
    <w:rsid w:val="00107AFC"/>
    <w:rsid w:val="00272257"/>
    <w:rsid w:val="0038232A"/>
    <w:rsid w:val="004E4C61"/>
    <w:rsid w:val="00644665"/>
    <w:rsid w:val="006906A2"/>
    <w:rsid w:val="006A6A93"/>
    <w:rsid w:val="00781D42"/>
    <w:rsid w:val="007B3BF4"/>
    <w:rsid w:val="008A4683"/>
    <w:rsid w:val="009A2591"/>
    <w:rsid w:val="00B34412"/>
    <w:rsid w:val="00B63CD8"/>
    <w:rsid w:val="00B95915"/>
    <w:rsid w:val="00BF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44665"/>
    <w:pPr>
      <w:widowControl w:val="0"/>
      <w:autoSpaceDE w:val="0"/>
      <w:autoSpaceDN w:val="0"/>
      <w:adjustRightInd w:val="0"/>
    </w:pPr>
    <w:rPr>
      <w:rFonts w:ascii="標楷體" w:eastAsia="標楷體" w:hAnsi="Times New Roman" w:cs="Times New Roman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644665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044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4489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448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4489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2016-10-03T06:43:00Z</cp:lastPrinted>
  <dcterms:created xsi:type="dcterms:W3CDTF">2016-09-19T06:35:00Z</dcterms:created>
  <dcterms:modified xsi:type="dcterms:W3CDTF">2016-10-03T06:56:00Z</dcterms:modified>
</cp:coreProperties>
</file>