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0F1" w:rsidRPr="000E78BF" w:rsidRDefault="005E40F1" w:rsidP="005E40F1">
      <w:pPr>
        <w:tabs>
          <w:tab w:val="left" w:pos="480"/>
          <w:tab w:val="left" w:pos="600"/>
        </w:tabs>
        <w:spacing w:afterLines="100" w:after="360" w:line="500" w:lineRule="exact"/>
        <w:jc w:val="center"/>
        <w:rPr>
          <w:rFonts w:eastAsia="標楷體"/>
          <w:b/>
          <w:bCs/>
          <w:sz w:val="28"/>
          <w:szCs w:val="28"/>
        </w:rPr>
      </w:pPr>
      <w:r w:rsidRPr="007378CB">
        <w:rPr>
          <w:rFonts w:eastAsia="標楷體" w:cs="標楷體" w:hint="eastAsia"/>
          <w:sz w:val="36"/>
          <w:szCs w:val="36"/>
        </w:rPr>
        <w:t>全國高級中學</w:t>
      </w:r>
      <w:r w:rsidR="00616434">
        <w:rPr>
          <w:rFonts w:eastAsia="標楷體" w:cs="標楷體" w:hint="eastAsia"/>
          <w:sz w:val="36"/>
          <w:szCs w:val="36"/>
        </w:rPr>
        <w:t>201</w:t>
      </w:r>
      <w:r w:rsidR="00455ACF">
        <w:rPr>
          <w:rFonts w:eastAsia="標楷體" w:cs="標楷體" w:hint="eastAsia"/>
          <w:sz w:val="36"/>
          <w:szCs w:val="36"/>
        </w:rPr>
        <w:t>5</w:t>
      </w:r>
      <w:r w:rsidR="00455ACF">
        <w:rPr>
          <w:rFonts w:eastAsia="標楷體" w:cs="標楷體" w:hint="eastAsia"/>
          <w:sz w:val="36"/>
          <w:szCs w:val="36"/>
        </w:rPr>
        <w:t>第八</w:t>
      </w:r>
      <w:r w:rsidRPr="007378CB">
        <w:rPr>
          <w:rFonts w:eastAsia="標楷體" w:cs="標楷體" w:hint="eastAsia"/>
          <w:sz w:val="36"/>
          <w:szCs w:val="36"/>
        </w:rPr>
        <w:t>屆生活科技學藝競賽活動</w:t>
      </w:r>
      <w:r w:rsidRPr="00885297">
        <w:rPr>
          <w:rFonts w:eastAsia="標楷體" w:cs="標楷體" w:hint="eastAsia"/>
          <w:sz w:val="36"/>
          <w:szCs w:val="36"/>
        </w:rPr>
        <w:t>規則</w:t>
      </w:r>
    </w:p>
    <w:p w:rsidR="005E40F1" w:rsidRPr="00616434" w:rsidRDefault="005E40F1" w:rsidP="005E40F1">
      <w:pPr>
        <w:spacing w:afterLines="50" w:after="180" w:line="410" w:lineRule="exact"/>
        <w:jc w:val="both"/>
        <w:rPr>
          <w:rFonts w:eastAsia="標楷體" w:hAnsi="標楷體"/>
          <w:sz w:val="26"/>
          <w:szCs w:val="26"/>
        </w:rPr>
      </w:pPr>
    </w:p>
    <w:p w:rsidR="005E40F1" w:rsidRPr="00455ACF" w:rsidRDefault="005E40F1" w:rsidP="00455ACF">
      <w:pPr>
        <w:spacing w:line="600" w:lineRule="exact"/>
        <w:rPr>
          <w:rFonts w:eastAsia="標楷體"/>
          <w:sz w:val="28"/>
          <w:szCs w:val="26"/>
        </w:rPr>
      </w:pPr>
      <w:r w:rsidRPr="00455ACF">
        <w:rPr>
          <w:rFonts w:eastAsia="標楷體" w:hAnsi="標楷體" w:cs="標楷體" w:hint="eastAsia"/>
          <w:sz w:val="28"/>
          <w:szCs w:val="26"/>
        </w:rPr>
        <w:t>一、參賽學生除必備文具、工具和器材外不，得攜帶其他用具入場。</w:t>
      </w:r>
    </w:p>
    <w:p w:rsidR="005E40F1" w:rsidRPr="00455ACF" w:rsidRDefault="005E40F1" w:rsidP="00455ACF">
      <w:pPr>
        <w:spacing w:line="600" w:lineRule="exact"/>
        <w:ind w:left="560" w:hangingChars="200" w:hanging="560"/>
        <w:rPr>
          <w:rFonts w:eastAsia="標楷體"/>
          <w:sz w:val="28"/>
          <w:szCs w:val="26"/>
        </w:rPr>
      </w:pPr>
      <w:r w:rsidRPr="00455ACF">
        <w:rPr>
          <w:rFonts w:eastAsia="標楷體" w:hAnsi="標楷體" w:cs="標楷體" w:hint="eastAsia"/>
          <w:sz w:val="28"/>
          <w:szCs w:val="26"/>
        </w:rPr>
        <w:t>二、學生參賽中如有疑義時，在限定競賽時間內得舉手發問，惟競賽時間不予以延長。</w:t>
      </w:r>
    </w:p>
    <w:p w:rsidR="005E40F1" w:rsidRPr="00455ACF" w:rsidRDefault="005E40F1" w:rsidP="00455ACF">
      <w:pPr>
        <w:spacing w:line="600" w:lineRule="exact"/>
        <w:rPr>
          <w:rFonts w:eastAsia="標楷體"/>
          <w:sz w:val="28"/>
          <w:szCs w:val="26"/>
        </w:rPr>
      </w:pPr>
      <w:r w:rsidRPr="00455ACF">
        <w:rPr>
          <w:rFonts w:eastAsia="標楷體" w:hAnsi="標楷體" w:cs="標楷體" w:hint="eastAsia"/>
          <w:sz w:val="28"/>
          <w:szCs w:val="26"/>
        </w:rPr>
        <w:t>三、參賽學生如有故意破壞試場器材、設備情況時，應照價賠償。</w:t>
      </w:r>
    </w:p>
    <w:p w:rsidR="005E40F1" w:rsidRPr="00455ACF" w:rsidRDefault="005E40F1" w:rsidP="00455ACF">
      <w:pPr>
        <w:spacing w:line="600" w:lineRule="exact"/>
        <w:rPr>
          <w:rFonts w:eastAsia="標楷體"/>
          <w:sz w:val="28"/>
          <w:szCs w:val="26"/>
        </w:rPr>
      </w:pPr>
      <w:r w:rsidRPr="00455ACF">
        <w:rPr>
          <w:rFonts w:eastAsia="標楷體" w:hAnsi="標楷體" w:cs="標楷體" w:hint="eastAsia"/>
          <w:sz w:val="28"/>
          <w:szCs w:val="26"/>
        </w:rPr>
        <w:t>四、參賽學生如有下列行為之</w:t>
      </w:r>
      <w:proofErr w:type="gramStart"/>
      <w:r w:rsidRPr="00455ACF">
        <w:rPr>
          <w:rFonts w:eastAsia="標楷體" w:hAnsi="標楷體" w:cs="標楷體" w:hint="eastAsia"/>
          <w:sz w:val="28"/>
          <w:szCs w:val="26"/>
        </w:rPr>
        <w:t>ㄧ</w:t>
      </w:r>
      <w:proofErr w:type="gramEnd"/>
      <w:r w:rsidRPr="00455ACF">
        <w:rPr>
          <w:rFonts w:eastAsia="標楷體" w:hAnsi="標楷體" w:cs="標楷體" w:hint="eastAsia"/>
          <w:sz w:val="28"/>
          <w:szCs w:val="26"/>
        </w:rPr>
        <w:t>者，得由監試人員視實際情況扣分或取消參賽資格。</w:t>
      </w:r>
    </w:p>
    <w:p w:rsidR="005E40F1" w:rsidRPr="00455ACF" w:rsidRDefault="005E40F1" w:rsidP="00455ACF">
      <w:pPr>
        <w:numPr>
          <w:ilvl w:val="0"/>
          <w:numId w:val="1"/>
        </w:numPr>
        <w:tabs>
          <w:tab w:val="clear" w:pos="1200"/>
          <w:tab w:val="num" w:pos="1260"/>
        </w:tabs>
        <w:spacing w:line="600" w:lineRule="exact"/>
        <w:rPr>
          <w:rFonts w:eastAsia="標楷體" w:hAnsi="標楷體"/>
          <w:sz w:val="28"/>
          <w:szCs w:val="26"/>
        </w:rPr>
      </w:pPr>
      <w:r w:rsidRPr="00455ACF">
        <w:rPr>
          <w:rFonts w:eastAsia="標楷體" w:hAnsi="標楷體" w:cs="標楷體" w:hint="eastAsia"/>
          <w:sz w:val="28"/>
          <w:szCs w:val="26"/>
        </w:rPr>
        <w:t>任意取用他人用具或阻撓他人進行比賽。</w:t>
      </w:r>
    </w:p>
    <w:p w:rsidR="005E40F1" w:rsidRPr="00455ACF" w:rsidRDefault="005E40F1" w:rsidP="00455ACF">
      <w:pPr>
        <w:numPr>
          <w:ilvl w:val="0"/>
          <w:numId w:val="1"/>
        </w:numPr>
        <w:tabs>
          <w:tab w:val="clear" w:pos="1200"/>
          <w:tab w:val="num" w:pos="1260"/>
        </w:tabs>
        <w:spacing w:line="600" w:lineRule="exact"/>
        <w:rPr>
          <w:rFonts w:eastAsia="標楷體" w:hAnsi="標楷體"/>
          <w:sz w:val="28"/>
          <w:szCs w:val="26"/>
        </w:rPr>
      </w:pPr>
      <w:proofErr w:type="gramStart"/>
      <w:r w:rsidRPr="00455ACF">
        <w:rPr>
          <w:rFonts w:eastAsia="標楷體" w:hAnsi="標楷體" w:cs="標楷體" w:hint="eastAsia"/>
          <w:sz w:val="28"/>
          <w:szCs w:val="26"/>
        </w:rPr>
        <w:t>在場內</w:t>
      </w:r>
      <w:proofErr w:type="gramEnd"/>
      <w:r w:rsidRPr="00455ACF">
        <w:rPr>
          <w:rFonts w:eastAsia="標楷體" w:hAnsi="標楷體" w:cs="標楷體" w:hint="eastAsia"/>
          <w:sz w:val="28"/>
          <w:szCs w:val="26"/>
        </w:rPr>
        <w:t>大聲喧嘩不聽勸止或其他妨害競賽進行之事項。</w:t>
      </w:r>
    </w:p>
    <w:p w:rsidR="005E40F1" w:rsidRPr="00455ACF" w:rsidRDefault="005E40F1" w:rsidP="00455ACF">
      <w:pPr>
        <w:numPr>
          <w:ilvl w:val="0"/>
          <w:numId w:val="1"/>
        </w:numPr>
        <w:tabs>
          <w:tab w:val="clear" w:pos="1200"/>
          <w:tab w:val="num" w:pos="1260"/>
        </w:tabs>
        <w:spacing w:line="600" w:lineRule="exact"/>
        <w:rPr>
          <w:rFonts w:eastAsia="標楷體" w:hAnsi="標楷體"/>
          <w:sz w:val="28"/>
          <w:szCs w:val="26"/>
        </w:rPr>
      </w:pPr>
      <w:r w:rsidRPr="00455ACF">
        <w:rPr>
          <w:rFonts w:eastAsia="標楷體" w:hAnsi="標楷體" w:cs="標楷體" w:hint="eastAsia"/>
          <w:sz w:val="28"/>
          <w:szCs w:val="26"/>
        </w:rPr>
        <w:t>冒名頂替</w:t>
      </w:r>
      <w:r w:rsidRPr="00455ACF">
        <w:rPr>
          <w:rFonts w:eastAsia="標楷體" w:hAnsi="標楷體"/>
          <w:sz w:val="28"/>
          <w:szCs w:val="26"/>
        </w:rPr>
        <w:t>(</w:t>
      </w:r>
      <w:r w:rsidRPr="00455ACF">
        <w:rPr>
          <w:rFonts w:eastAsia="標楷體" w:hAnsi="標楷體" w:cs="標楷體" w:hint="eastAsia"/>
          <w:sz w:val="28"/>
          <w:szCs w:val="26"/>
        </w:rPr>
        <w:t>含未符合程序申請者</w:t>
      </w:r>
      <w:r w:rsidRPr="00455ACF">
        <w:rPr>
          <w:rFonts w:eastAsia="標楷體" w:hAnsi="標楷體"/>
          <w:sz w:val="28"/>
          <w:szCs w:val="26"/>
        </w:rPr>
        <w:t>)</w:t>
      </w:r>
      <w:r w:rsidRPr="00455ACF">
        <w:rPr>
          <w:rFonts w:eastAsia="標楷體" w:hAnsi="標楷體" w:cs="標楷體" w:hint="eastAsia"/>
          <w:sz w:val="28"/>
          <w:szCs w:val="26"/>
        </w:rPr>
        <w:t>。</w:t>
      </w:r>
    </w:p>
    <w:p w:rsidR="005E40F1" w:rsidRPr="00455ACF" w:rsidRDefault="005E40F1" w:rsidP="00455ACF">
      <w:pPr>
        <w:numPr>
          <w:ilvl w:val="0"/>
          <w:numId w:val="1"/>
        </w:numPr>
        <w:tabs>
          <w:tab w:val="clear" w:pos="1200"/>
          <w:tab w:val="num" w:pos="1260"/>
        </w:tabs>
        <w:spacing w:line="600" w:lineRule="exact"/>
        <w:rPr>
          <w:rFonts w:eastAsia="標楷體" w:hAnsi="標楷體"/>
          <w:sz w:val="28"/>
          <w:szCs w:val="26"/>
        </w:rPr>
      </w:pPr>
      <w:r w:rsidRPr="00455ACF">
        <w:rPr>
          <w:rFonts w:eastAsia="標楷體" w:hAnsi="標楷體" w:cs="標楷體" w:hint="eastAsia"/>
          <w:sz w:val="28"/>
          <w:szCs w:val="26"/>
        </w:rPr>
        <w:t>故意破壞試場器材、設備。</w:t>
      </w:r>
    </w:p>
    <w:p w:rsidR="005E40F1" w:rsidRPr="00455ACF" w:rsidRDefault="005E40F1" w:rsidP="00455ACF">
      <w:pPr>
        <w:numPr>
          <w:ilvl w:val="0"/>
          <w:numId w:val="1"/>
        </w:numPr>
        <w:tabs>
          <w:tab w:val="clear" w:pos="1200"/>
          <w:tab w:val="num" w:pos="1260"/>
        </w:tabs>
        <w:spacing w:line="600" w:lineRule="exact"/>
        <w:rPr>
          <w:rFonts w:eastAsia="標楷體"/>
          <w:sz w:val="28"/>
          <w:szCs w:val="26"/>
        </w:rPr>
      </w:pPr>
      <w:r w:rsidRPr="00455ACF">
        <w:rPr>
          <w:rFonts w:eastAsia="標楷體" w:hAnsi="標楷體" w:cs="標楷體" w:hint="eastAsia"/>
          <w:sz w:val="28"/>
          <w:szCs w:val="26"/>
        </w:rPr>
        <w:t>不服從評審人員或監試人員的規定與指導。</w:t>
      </w:r>
    </w:p>
    <w:p w:rsidR="005E40F1" w:rsidRPr="00455ACF" w:rsidRDefault="005E40F1" w:rsidP="00455ACF">
      <w:pPr>
        <w:numPr>
          <w:ilvl w:val="0"/>
          <w:numId w:val="1"/>
        </w:numPr>
        <w:tabs>
          <w:tab w:val="clear" w:pos="1200"/>
          <w:tab w:val="num" w:pos="1260"/>
        </w:tabs>
        <w:spacing w:line="600" w:lineRule="exact"/>
        <w:rPr>
          <w:rFonts w:eastAsia="標楷體"/>
          <w:sz w:val="28"/>
          <w:szCs w:val="26"/>
        </w:rPr>
      </w:pPr>
      <w:r w:rsidRPr="00455ACF">
        <w:rPr>
          <w:rFonts w:eastAsia="標楷體" w:hAnsi="標楷體" w:cs="標楷體" w:hint="eastAsia"/>
          <w:sz w:val="28"/>
          <w:szCs w:val="26"/>
        </w:rPr>
        <w:t>競賽場內使用手機</w:t>
      </w:r>
      <w:proofErr w:type="gramStart"/>
      <w:r w:rsidRPr="00455ACF">
        <w:rPr>
          <w:rFonts w:eastAsia="標楷體" w:hAnsi="標楷體" w:cs="標楷體" w:hint="eastAsia"/>
          <w:sz w:val="28"/>
          <w:szCs w:val="26"/>
        </w:rPr>
        <w:t>屢勸不聽阻者</w:t>
      </w:r>
      <w:proofErr w:type="gramEnd"/>
      <w:r w:rsidRPr="00455ACF">
        <w:rPr>
          <w:rFonts w:eastAsia="標楷體" w:hAnsi="標楷體" w:cs="標楷體" w:hint="eastAsia"/>
          <w:sz w:val="28"/>
          <w:szCs w:val="26"/>
        </w:rPr>
        <w:t>。</w:t>
      </w:r>
    </w:p>
    <w:p w:rsidR="00A01902" w:rsidRDefault="005E40F1" w:rsidP="00455ACF">
      <w:pPr>
        <w:spacing w:line="600" w:lineRule="exact"/>
      </w:pPr>
      <w:r w:rsidRPr="00455ACF">
        <w:rPr>
          <w:rFonts w:eastAsia="標楷體" w:hAnsi="標楷體" w:cs="標楷體" w:hint="eastAsia"/>
          <w:sz w:val="28"/>
          <w:szCs w:val="26"/>
        </w:rPr>
        <w:t>五、本規則如有未盡事宜，得由主辦單位說</w:t>
      </w:r>
      <w:bookmarkStart w:id="0" w:name="_GoBack"/>
      <w:bookmarkEnd w:id="0"/>
      <w:r w:rsidRPr="00455ACF">
        <w:rPr>
          <w:rFonts w:eastAsia="標楷體" w:hAnsi="標楷體" w:cs="標楷體" w:hint="eastAsia"/>
          <w:sz w:val="28"/>
          <w:szCs w:val="26"/>
        </w:rPr>
        <w:t>明補充之。</w:t>
      </w:r>
    </w:p>
    <w:sectPr w:rsidR="00A01902" w:rsidSect="00616434">
      <w:pgSz w:w="11906" w:h="16838"/>
      <w:pgMar w:top="1440" w:right="1644" w:bottom="1440" w:left="164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FCA" w:rsidRDefault="007F0FCA" w:rsidP="001966A3">
      <w:r>
        <w:separator/>
      </w:r>
    </w:p>
  </w:endnote>
  <w:endnote w:type="continuationSeparator" w:id="0">
    <w:p w:rsidR="007F0FCA" w:rsidRDefault="007F0FCA" w:rsidP="00196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FCA" w:rsidRDefault="007F0FCA" w:rsidP="001966A3">
      <w:r>
        <w:separator/>
      </w:r>
    </w:p>
  </w:footnote>
  <w:footnote w:type="continuationSeparator" w:id="0">
    <w:p w:rsidR="007F0FCA" w:rsidRDefault="007F0FCA" w:rsidP="001966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B41DBC"/>
    <w:multiLevelType w:val="singleLevel"/>
    <w:tmpl w:val="EB4C6CF0"/>
    <w:lvl w:ilvl="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0F1"/>
    <w:rsid w:val="001966A3"/>
    <w:rsid w:val="00455ACF"/>
    <w:rsid w:val="004E4B7A"/>
    <w:rsid w:val="005E40F1"/>
    <w:rsid w:val="00616434"/>
    <w:rsid w:val="007F0FCA"/>
    <w:rsid w:val="00A0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0F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66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966A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966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966A3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0F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66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966A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966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966A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2012-04-25T14:14:00Z</dcterms:created>
  <dcterms:modified xsi:type="dcterms:W3CDTF">2015-05-24T12:05:00Z</dcterms:modified>
</cp:coreProperties>
</file>