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A2" w:rsidRDefault="00DF2DA2" w:rsidP="002E03CE">
      <w:pPr>
        <w:spacing w:line="400" w:lineRule="exact"/>
        <w:jc w:val="center"/>
        <w:rPr>
          <w:rFonts w:ascii="微軟正黑體" w:eastAsia="微軟正黑體" w:hAnsi="微軟正黑體" w:cs="Arial"/>
          <w:b/>
          <w:color w:val="000000"/>
          <w:kern w:val="0"/>
          <w:sz w:val="32"/>
          <w:szCs w:val="23"/>
        </w:rPr>
      </w:pPr>
      <w:r w:rsidRPr="002E03CE">
        <w:rPr>
          <w:rFonts w:ascii="微軟正黑體" w:eastAsia="微軟正黑體" w:hAnsi="微軟正黑體" w:cs="Arial" w:hint="eastAsia"/>
          <w:b/>
          <w:color w:val="000000"/>
          <w:kern w:val="0"/>
          <w:sz w:val="32"/>
          <w:szCs w:val="23"/>
        </w:rPr>
        <w:t>新北市</w:t>
      </w:r>
      <w:r>
        <w:rPr>
          <w:rFonts w:ascii="微軟正黑體" w:eastAsia="微軟正黑體" w:hAnsi="微軟正黑體" w:cs="Arial"/>
          <w:b/>
          <w:color w:val="000000"/>
          <w:kern w:val="0"/>
          <w:sz w:val="32"/>
          <w:szCs w:val="23"/>
        </w:rPr>
        <w:t>104</w:t>
      </w:r>
      <w:r w:rsidRPr="002E03CE">
        <w:rPr>
          <w:rFonts w:ascii="微軟正黑體" w:eastAsia="微軟正黑體" w:hAnsi="微軟正黑體" w:cs="Arial" w:hint="eastAsia"/>
          <w:b/>
          <w:color w:val="000000"/>
          <w:kern w:val="0"/>
          <w:sz w:val="32"/>
          <w:szCs w:val="23"/>
        </w:rPr>
        <w:t>學年度</w:t>
      </w:r>
      <w:r>
        <w:rPr>
          <w:rFonts w:ascii="微軟正黑體" w:eastAsia="微軟正黑體" w:hAnsi="微軟正黑體" w:cs="Arial" w:hint="eastAsia"/>
          <w:b/>
          <w:color w:val="000000"/>
          <w:kern w:val="0"/>
          <w:sz w:val="32"/>
          <w:szCs w:val="23"/>
        </w:rPr>
        <w:t>金陵女中學習共同體高中組區級公開授課流程</w:t>
      </w:r>
    </w:p>
    <w:p w:rsidR="00DF2DA2" w:rsidRPr="002E03CE" w:rsidRDefault="00DF2DA2" w:rsidP="002E03CE">
      <w:pPr>
        <w:spacing w:line="400" w:lineRule="exact"/>
        <w:jc w:val="center"/>
        <w:rPr>
          <w:rFonts w:ascii="微軟正黑體" w:eastAsia="微軟正黑體" w:hAnsi="微軟正黑體" w:cs="Arial"/>
          <w:b/>
          <w:color w:val="000000"/>
          <w:kern w:val="0"/>
          <w:sz w:val="32"/>
          <w:szCs w:val="23"/>
        </w:rPr>
      </w:pPr>
    </w:p>
    <w:p w:rsidR="00DF2DA2" w:rsidRPr="002E03CE" w:rsidRDefault="00DF2DA2" w:rsidP="002E03CE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依據：新北市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104</w:t>
      </w: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學年度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學習共同體先導學校高中組區級公開授課進階工作坊</w:t>
      </w: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實施計畫。</w:t>
      </w:r>
    </w:p>
    <w:p w:rsidR="00DF2DA2" w:rsidRDefault="00DF2DA2" w:rsidP="002E03CE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目的：</w:t>
      </w:r>
    </w:p>
    <w:p w:rsidR="00DF2DA2" w:rsidRDefault="00DF2DA2" w:rsidP="0092683D">
      <w:pPr>
        <w:pStyle w:val="ListParagraph"/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>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一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深化課程實踐經驗，營造聚焦學生學習的教師專業學習社群，以精進課堂教學品質。</w:t>
      </w:r>
    </w:p>
    <w:p w:rsidR="00DF2DA2" w:rsidRDefault="00DF2DA2" w:rsidP="0092683D">
      <w:pPr>
        <w:pStyle w:val="ListParagraph"/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>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二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推動以學生學習為中心的課堂教學研究，精進各領域教師課堂活化教學之能力，促進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 xml:space="preserve"> </w:t>
      </w:r>
    </w:p>
    <w:p w:rsidR="00DF2DA2" w:rsidRPr="0092683D" w:rsidRDefault="00DF2DA2" w:rsidP="0092683D">
      <w:pPr>
        <w:pStyle w:val="ListParagraph"/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 xml:space="preserve">   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學生有效學習。</w:t>
      </w:r>
    </w:p>
    <w:p w:rsidR="00DF2DA2" w:rsidRPr="002E03CE" w:rsidRDefault="00DF2DA2" w:rsidP="002E03CE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辦理單位：</w:t>
      </w:r>
    </w:p>
    <w:p w:rsidR="00DF2DA2" w:rsidRPr="002E03CE" w:rsidRDefault="00DF2DA2" w:rsidP="007A33E5">
      <w:pPr>
        <w:pStyle w:val="ListParagraph"/>
        <w:spacing w:line="400" w:lineRule="exact"/>
        <w:ind w:leftChars="0" w:left="510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>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一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主辦單位：新北市政府教育局</w:t>
      </w:r>
    </w:p>
    <w:p w:rsidR="00DF2DA2" w:rsidRPr="002E03CE" w:rsidRDefault="00DF2DA2" w:rsidP="007A33E5">
      <w:pPr>
        <w:pStyle w:val="ListParagraph"/>
        <w:spacing w:line="400" w:lineRule="exact"/>
        <w:ind w:leftChars="0" w:left="510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>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二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承辦學校：金陵女中</w:t>
      </w:r>
    </w:p>
    <w:p w:rsidR="00DF2DA2" w:rsidRPr="002E03CE" w:rsidRDefault="00DF2DA2" w:rsidP="002E03CE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實施日期：</w:t>
      </w:r>
      <w:r w:rsidRPr="002E03CE">
        <w:rPr>
          <w:rFonts w:ascii="微軟正黑體" w:eastAsia="微軟正黑體" w:hAnsi="微軟正黑體" w:cs="Arial"/>
          <w:color w:val="000000"/>
          <w:kern w:val="0"/>
          <w:szCs w:val="23"/>
        </w:rPr>
        <w:t>201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5</w:t>
      </w: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年</w:t>
      </w:r>
      <w:r w:rsidRPr="002E03CE">
        <w:rPr>
          <w:rFonts w:ascii="微軟正黑體" w:eastAsia="微軟正黑體" w:hAnsi="微軟正黑體" w:cs="Arial"/>
          <w:color w:val="000000"/>
          <w:kern w:val="0"/>
          <w:szCs w:val="23"/>
        </w:rPr>
        <w:t>12</w:t>
      </w: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月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7</w:t>
      </w: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日（星期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一</w:t>
      </w: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）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9</w:t>
      </w:r>
      <w:r w:rsidRPr="002E03CE">
        <w:rPr>
          <w:rFonts w:ascii="微軟正黑體" w:eastAsia="微軟正黑體" w:hAnsi="微軟正黑體" w:cs="Arial"/>
          <w:color w:val="000000"/>
          <w:kern w:val="0"/>
          <w:szCs w:val="23"/>
        </w:rPr>
        <w:t>: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0</w:t>
      </w:r>
      <w:r w:rsidRPr="002E03CE">
        <w:rPr>
          <w:rFonts w:ascii="微軟正黑體" w:eastAsia="微軟正黑體" w:hAnsi="微軟正黑體" w:cs="Arial"/>
          <w:color w:val="000000"/>
          <w:kern w:val="0"/>
          <w:szCs w:val="23"/>
        </w:rPr>
        <w:t>0~1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2</w:t>
      </w:r>
      <w:r w:rsidRPr="002E03CE">
        <w:rPr>
          <w:rFonts w:ascii="微軟正黑體" w:eastAsia="微軟正黑體" w:hAnsi="微軟正黑體" w:cs="Arial"/>
          <w:color w:val="000000"/>
          <w:kern w:val="0"/>
          <w:szCs w:val="23"/>
        </w:rPr>
        <w:t>: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3</w:t>
      </w:r>
      <w:r w:rsidRPr="002E03CE">
        <w:rPr>
          <w:rFonts w:ascii="微軟正黑體" w:eastAsia="微軟正黑體" w:hAnsi="微軟正黑體" w:cs="Arial"/>
          <w:color w:val="000000"/>
          <w:kern w:val="0"/>
          <w:szCs w:val="23"/>
        </w:rPr>
        <w:t>0</w:t>
      </w:r>
    </w:p>
    <w:p w:rsidR="00DF2DA2" w:rsidRDefault="00DF2DA2" w:rsidP="002E03CE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研習地點：金陵女中厚生樓七樓華群室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說課、議課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、</w:t>
      </w:r>
    </w:p>
    <w:p w:rsidR="00DF2DA2" w:rsidRDefault="00DF2DA2" w:rsidP="002E03CE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觀課教室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 xml:space="preserve">: (1) 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金陵樓四樓高二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37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班教室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歷史科觀課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</w:p>
    <w:p w:rsidR="00DF2DA2" w:rsidRPr="002E03CE" w:rsidRDefault="00DF2DA2" w:rsidP="001778A7">
      <w:pPr>
        <w:pStyle w:val="ListParagraph"/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 xml:space="preserve">         (2) 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群英樓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6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樓國三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204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班教師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國文科</w:t>
      </w:r>
      <w:bookmarkStart w:id="0" w:name="_GoBack"/>
      <w:bookmarkEnd w:id="0"/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觀課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</w:p>
    <w:p w:rsidR="00DF2DA2" w:rsidRPr="00740097" w:rsidRDefault="00DF2DA2" w:rsidP="0092683D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 w:rsidRPr="00740097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參加對象：</w:t>
      </w:r>
      <w:r w:rsidRPr="00740097">
        <w:rPr>
          <w:rFonts w:ascii="微軟正黑體" w:eastAsia="微軟正黑體" w:hAnsi="微軟正黑體" w:cs="Arial"/>
          <w:color w:val="000000"/>
          <w:kern w:val="0"/>
          <w:szCs w:val="23"/>
        </w:rPr>
        <w:t>104</w:t>
      </w:r>
      <w:r w:rsidRPr="00740097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學年度學習共同體先導學校，以高國中優先，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請</w:t>
      </w:r>
      <w:r w:rsidRPr="00740097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各校薦派</w:t>
      </w:r>
      <w:r w:rsidRPr="00740097">
        <w:rPr>
          <w:rFonts w:ascii="微軟正黑體" w:eastAsia="微軟正黑體" w:hAnsi="微軟正黑體" w:cs="Arial"/>
          <w:color w:val="000000"/>
          <w:kern w:val="0"/>
          <w:szCs w:val="23"/>
        </w:rPr>
        <w:t>3-5</w:t>
      </w:r>
      <w:r w:rsidRPr="00740097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人參加。</w:t>
      </w:r>
    </w:p>
    <w:p w:rsidR="00DF2DA2" w:rsidRPr="002E03CE" w:rsidRDefault="00DF2DA2" w:rsidP="002E03CE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課程規劃：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6"/>
        <w:gridCol w:w="2294"/>
        <w:gridCol w:w="5236"/>
      </w:tblGrid>
      <w:tr w:rsidR="00DF2DA2" w:rsidRPr="00BC0546" w:rsidTr="00BC0546">
        <w:trPr>
          <w:jc w:val="center"/>
        </w:trPr>
        <w:tc>
          <w:tcPr>
            <w:tcW w:w="1986" w:type="dxa"/>
          </w:tcPr>
          <w:p w:rsidR="00DF2DA2" w:rsidRPr="00BC0546" w:rsidRDefault="00DF2DA2" w:rsidP="00BC054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3"/>
              </w:rPr>
            </w:pP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3"/>
              </w:rPr>
              <w:t>時</w:t>
            </w:r>
            <w:r w:rsidRPr="00BC0546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3"/>
              </w:rPr>
              <w:t xml:space="preserve">  </w:t>
            </w: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3"/>
              </w:rPr>
              <w:t>間</w:t>
            </w:r>
          </w:p>
        </w:tc>
        <w:tc>
          <w:tcPr>
            <w:tcW w:w="2294" w:type="dxa"/>
          </w:tcPr>
          <w:p w:rsidR="00DF2DA2" w:rsidRPr="00BC0546" w:rsidRDefault="00DF2DA2" w:rsidP="00BC054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3"/>
              </w:rPr>
            </w:pP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3"/>
              </w:rPr>
              <w:t>流</w:t>
            </w:r>
            <w:r w:rsidRPr="00BC0546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3"/>
              </w:rPr>
              <w:t xml:space="preserve">  </w:t>
            </w: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3"/>
              </w:rPr>
              <w:t>程</w:t>
            </w:r>
          </w:p>
        </w:tc>
        <w:tc>
          <w:tcPr>
            <w:tcW w:w="5236" w:type="dxa"/>
          </w:tcPr>
          <w:p w:rsidR="00DF2DA2" w:rsidRPr="00BC0546" w:rsidRDefault="00DF2DA2" w:rsidP="00BC054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3"/>
              </w:rPr>
            </w:pP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3"/>
              </w:rPr>
              <w:t>主持人</w:t>
            </w:r>
            <w:r w:rsidRPr="00BC0546">
              <w:rPr>
                <w:rFonts w:ascii="微軟正黑體" w:eastAsia="微軟正黑體" w:hAnsi="微軟正黑體" w:cs="Arial"/>
                <w:color w:val="000000"/>
                <w:kern w:val="0"/>
                <w:sz w:val="28"/>
                <w:szCs w:val="23"/>
              </w:rPr>
              <w:t>/</w:t>
            </w: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3"/>
              </w:rPr>
              <w:t>主講者</w:t>
            </w:r>
          </w:p>
        </w:tc>
      </w:tr>
      <w:tr w:rsidR="00DF2DA2" w:rsidRPr="00BC0546" w:rsidTr="00BC0546">
        <w:trPr>
          <w:jc w:val="center"/>
        </w:trPr>
        <w:tc>
          <w:tcPr>
            <w:tcW w:w="1986" w:type="dxa"/>
          </w:tcPr>
          <w:p w:rsidR="00DF2DA2" w:rsidRPr="00BC0546" w:rsidRDefault="00DF2DA2" w:rsidP="00BC054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C0546">
              <w:rPr>
                <w:rFonts w:ascii="微軟正黑體" w:eastAsia="微軟正黑體" w:hAnsi="微軟正黑體" w:cs="Arial"/>
                <w:color w:val="000000"/>
                <w:kern w:val="0"/>
                <w:szCs w:val="23"/>
              </w:rPr>
              <w:t>9:20~9:30</w:t>
            </w:r>
          </w:p>
        </w:tc>
        <w:tc>
          <w:tcPr>
            <w:tcW w:w="2294" w:type="dxa"/>
          </w:tcPr>
          <w:p w:rsidR="00DF2DA2" w:rsidRPr="00BC0546" w:rsidRDefault="00DF2DA2" w:rsidP="00BC054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3"/>
              </w:rPr>
            </w:pP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Cs w:val="23"/>
              </w:rPr>
              <w:t>報到</w:t>
            </w:r>
          </w:p>
        </w:tc>
        <w:tc>
          <w:tcPr>
            <w:tcW w:w="5236" w:type="dxa"/>
            <w:vAlign w:val="center"/>
          </w:tcPr>
          <w:p w:rsidR="00DF2DA2" w:rsidRPr="00BC0546" w:rsidRDefault="00DF2DA2" w:rsidP="00BC054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3"/>
              </w:rPr>
            </w:pP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Cs w:val="23"/>
              </w:rPr>
              <w:t>教務處</w:t>
            </w:r>
          </w:p>
        </w:tc>
      </w:tr>
      <w:tr w:rsidR="00DF2DA2" w:rsidRPr="00BC0546" w:rsidTr="00BC0546">
        <w:trPr>
          <w:jc w:val="center"/>
        </w:trPr>
        <w:tc>
          <w:tcPr>
            <w:tcW w:w="1986" w:type="dxa"/>
          </w:tcPr>
          <w:p w:rsidR="00DF2DA2" w:rsidRPr="00BC0546" w:rsidRDefault="00DF2DA2" w:rsidP="00BC054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C0546">
              <w:rPr>
                <w:rFonts w:ascii="微軟正黑體" w:eastAsia="微軟正黑體" w:hAnsi="微軟正黑體" w:cs="Arial"/>
                <w:color w:val="000000"/>
                <w:kern w:val="0"/>
                <w:szCs w:val="23"/>
              </w:rPr>
              <w:t>9:30~9:40</w:t>
            </w:r>
          </w:p>
        </w:tc>
        <w:tc>
          <w:tcPr>
            <w:tcW w:w="2294" w:type="dxa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Cs w:val="23"/>
              </w:rPr>
              <w:t>校長致詞</w:t>
            </w:r>
          </w:p>
        </w:tc>
        <w:tc>
          <w:tcPr>
            <w:tcW w:w="5236" w:type="dxa"/>
            <w:vAlign w:val="center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新細明體" w:hint="eastAsia"/>
              </w:rPr>
              <w:t>金陵女中</w:t>
            </w: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Cs w:val="23"/>
              </w:rPr>
              <w:t>賴瑞凰校長</w:t>
            </w:r>
          </w:p>
        </w:tc>
      </w:tr>
      <w:tr w:rsidR="00DF2DA2" w:rsidRPr="00BC0546" w:rsidTr="00BC0546">
        <w:trPr>
          <w:jc w:val="center"/>
        </w:trPr>
        <w:tc>
          <w:tcPr>
            <w:tcW w:w="1986" w:type="dxa"/>
          </w:tcPr>
          <w:p w:rsidR="00DF2DA2" w:rsidRPr="00BC0546" w:rsidRDefault="00DF2DA2" w:rsidP="00BC0546">
            <w:pPr>
              <w:spacing w:line="40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3"/>
              </w:rPr>
            </w:pPr>
            <w:r w:rsidRPr="00BC0546">
              <w:rPr>
                <w:rFonts w:ascii="微軟正黑體" w:eastAsia="微軟正黑體" w:hAnsi="微軟正黑體" w:cs="Arial"/>
                <w:color w:val="000000"/>
                <w:kern w:val="0"/>
                <w:szCs w:val="23"/>
              </w:rPr>
              <w:t>9:40~10:00</w:t>
            </w:r>
          </w:p>
        </w:tc>
        <w:tc>
          <w:tcPr>
            <w:tcW w:w="2294" w:type="dxa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說課</w:t>
            </w:r>
          </w:p>
        </w:tc>
        <w:tc>
          <w:tcPr>
            <w:tcW w:w="5236" w:type="dxa"/>
            <w:vAlign w:val="center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BC0546">
              <w:rPr>
                <w:rFonts w:ascii="微軟正黑體" w:eastAsia="微軟正黑體" w:hAnsi="微軟正黑體" w:cs="新細明體" w:hint="eastAsia"/>
              </w:rPr>
              <w:t>金陵女中許雯慧老師、曾彥瑞老師</w:t>
            </w:r>
          </w:p>
        </w:tc>
      </w:tr>
      <w:tr w:rsidR="00DF2DA2" w:rsidRPr="00BC0546" w:rsidTr="00BC0546">
        <w:trPr>
          <w:jc w:val="center"/>
        </w:trPr>
        <w:tc>
          <w:tcPr>
            <w:tcW w:w="1986" w:type="dxa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Arial"/>
                <w:color w:val="000000"/>
                <w:kern w:val="0"/>
                <w:szCs w:val="23"/>
              </w:rPr>
              <w:t>10:00~10:10</w:t>
            </w:r>
          </w:p>
        </w:tc>
        <w:tc>
          <w:tcPr>
            <w:tcW w:w="2294" w:type="dxa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進入各班教室</w:t>
            </w:r>
          </w:p>
        </w:tc>
        <w:tc>
          <w:tcPr>
            <w:tcW w:w="5236" w:type="dxa"/>
            <w:vAlign w:val="center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</w:tr>
      <w:tr w:rsidR="00DF2DA2" w:rsidRPr="00BC0546" w:rsidTr="00BC0546">
        <w:trPr>
          <w:jc w:val="center"/>
        </w:trPr>
        <w:tc>
          <w:tcPr>
            <w:tcW w:w="1986" w:type="dxa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Arial"/>
                <w:color w:val="000000"/>
                <w:kern w:val="0"/>
                <w:szCs w:val="23"/>
              </w:rPr>
              <w:t>10:10~11:00</w:t>
            </w:r>
          </w:p>
        </w:tc>
        <w:tc>
          <w:tcPr>
            <w:tcW w:w="2294" w:type="dxa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入班觀課</w:t>
            </w:r>
            <w:r w:rsidRPr="00BC0546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5236" w:type="dxa"/>
            <w:vAlign w:val="center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BC0546">
              <w:rPr>
                <w:rFonts w:ascii="微軟正黑體" w:eastAsia="微軟正黑體" w:hAnsi="微軟正黑體" w:cs="新細明體"/>
              </w:rPr>
              <w:t>37</w:t>
            </w:r>
            <w:r w:rsidRPr="00BC0546">
              <w:rPr>
                <w:rFonts w:ascii="微軟正黑體" w:eastAsia="微軟正黑體" w:hAnsi="微軟正黑體" w:cs="新細明體" w:hint="eastAsia"/>
              </w:rPr>
              <w:t>班曾彥瑞老師、</w:t>
            </w:r>
            <w:r w:rsidRPr="00BC0546">
              <w:rPr>
                <w:rFonts w:ascii="微軟正黑體" w:eastAsia="微軟正黑體" w:hAnsi="微軟正黑體" w:cs="新細明體"/>
              </w:rPr>
              <w:t>204</w:t>
            </w:r>
            <w:r w:rsidRPr="00BC0546">
              <w:rPr>
                <w:rFonts w:ascii="微軟正黑體" w:eastAsia="微軟正黑體" w:hAnsi="微軟正黑體" w:cs="新細明體" w:hint="eastAsia"/>
              </w:rPr>
              <w:t>班許雯慧老師</w:t>
            </w:r>
          </w:p>
        </w:tc>
      </w:tr>
      <w:tr w:rsidR="00DF2DA2" w:rsidRPr="00BC0546" w:rsidTr="00BC0546">
        <w:trPr>
          <w:trHeight w:val="391"/>
          <w:jc w:val="center"/>
        </w:trPr>
        <w:tc>
          <w:tcPr>
            <w:tcW w:w="1986" w:type="dxa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Arial"/>
                <w:color w:val="000000"/>
                <w:kern w:val="0"/>
                <w:szCs w:val="23"/>
              </w:rPr>
              <w:t>11:10~12:30</w:t>
            </w:r>
          </w:p>
        </w:tc>
        <w:tc>
          <w:tcPr>
            <w:tcW w:w="2294" w:type="dxa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Arial" w:hint="eastAsia"/>
                <w:color w:val="000000"/>
                <w:kern w:val="0"/>
                <w:szCs w:val="23"/>
              </w:rPr>
              <w:t>議課</w:t>
            </w:r>
          </w:p>
        </w:tc>
        <w:tc>
          <w:tcPr>
            <w:tcW w:w="5236" w:type="dxa"/>
            <w:vAlign w:val="center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  <w:r w:rsidRPr="00BC0546">
              <w:rPr>
                <w:rFonts w:ascii="微軟正黑體" w:eastAsia="微軟正黑體" w:hAnsi="微軟正黑體" w:cs="新細明體" w:hint="eastAsia"/>
              </w:rPr>
              <w:t>歐用生教授</w:t>
            </w:r>
          </w:p>
        </w:tc>
      </w:tr>
      <w:tr w:rsidR="00DF2DA2" w:rsidRPr="00BC0546" w:rsidTr="00BC0546">
        <w:trPr>
          <w:jc w:val="center"/>
        </w:trPr>
        <w:tc>
          <w:tcPr>
            <w:tcW w:w="1986" w:type="dxa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Arial"/>
                <w:color w:val="000000"/>
                <w:kern w:val="0"/>
                <w:szCs w:val="23"/>
              </w:rPr>
              <w:t>12:30</w:t>
            </w:r>
          </w:p>
        </w:tc>
        <w:tc>
          <w:tcPr>
            <w:tcW w:w="2294" w:type="dxa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BC05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賦歸</w:t>
            </w:r>
          </w:p>
        </w:tc>
        <w:tc>
          <w:tcPr>
            <w:tcW w:w="5236" w:type="dxa"/>
            <w:vAlign w:val="center"/>
          </w:tcPr>
          <w:p w:rsidR="00DF2DA2" w:rsidRPr="00BC0546" w:rsidRDefault="00DF2DA2" w:rsidP="00BC0546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</w:rPr>
            </w:pPr>
          </w:p>
        </w:tc>
      </w:tr>
    </w:tbl>
    <w:p w:rsidR="00DF2DA2" w:rsidRPr="002E03CE" w:rsidRDefault="00DF2DA2" w:rsidP="002E03CE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報名與研習時數：</w:t>
      </w:r>
    </w:p>
    <w:p w:rsidR="00DF2DA2" w:rsidRPr="002E03CE" w:rsidRDefault="00DF2DA2" w:rsidP="002E03CE">
      <w:pPr>
        <w:pStyle w:val="ListParagraph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報名：即日起至新北市教師研習系統報名。</w:t>
      </w:r>
      <w:r w:rsidRPr="002E03CE">
        <w:rPr>
          <w:rFonts w:ascii="微軟正黑體" w:eastAsia="微軟正黑體" w:hAnsi="微軟正黑體" w:cs="Arial"/>
          <w:color w:val="000000"/>
          <w:kern w:val="0"/>
          <w:szCs w:val="23"/>
        </w:rPr>
        <w:t>https://esa.ntpc.edu.tw/</w:t>
      </w:r>
    </w:p>
    <w:p w:rsidR="00DF2DA2" w:rsidRDefault="00DF2DA2" w:rsidP="002E03CE">
      <w:pPr>
        <w:pStyle w:val="ListParagraph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研習時數：參加研習之各校校長、主任與教師，核予研習時數</w:t>
      </w:r>
      <w:r w:rsidRPr="002E03CE">
        <w:rPr>
          <w:rFonts w:ascii="微軟正黑體" w:eastAsia="微軟正黑體" w:hAnsi="微軟正黑體" w:cs="Arial"/>
          <w:color w:val="000000"/>
          <w:kern w:val="0"/>
          <w:szCs w:val="23"/>
        </w:rPr>
        <w:t>3</w:t>
      </w:r>
      <w:r w:rsidRPr="002E03CE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小時。</w:t>
      </w:r>
    </w:p>
    <w:p w:rsidR="00DF2DA2" w:rsidRPr="002E03CE" w:rsidRDefault="00DF2DA2" w:rsidP="002E03CE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補充說明</w:t>
      </w:r>
    </w:p>
    <w:p w:rsidR="00DF2DA2" w:rsidRPr="008515BA" w:rsidRDefault="00DF2DA2" w:rsidP="008515BA">
      <w:pPr>
        <w:spacing w:line="400" w:lineRule="exact"/>
        <w:ind w:left="480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>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一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聯絡人：金陵女中教務處實研組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 xml:space="preserve"> 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吳琬琪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老師</w:t>
      </w:r>
    </w:p>
    <w:p w:rsidR="00DF2DA2" w:rsidRPr="008515BA" w:rsidRDefault="00DF2DA2" w:rsidP="008515BA">
      <w:pPr>
        <w:spacing w:line="400" w:lineRule="exact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 xml:space="preserve">    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二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聯絡電話：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02-29956776*509</w:t>
      </w:r>
    </w:p>
    <w:p w:rsidR="00DF2DA2" w:rsidRPr="008515BA" w:rsidRDefault="00DF2DA2" w:rsidP="008515BA">
      <w:pPr>
        <w:spacing w:line="400" w:lineRule="exact"/>
        <w:ind w:firstLineChars="200" w:firstLine="480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>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三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地址：新北市三重區重新路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5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段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656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號</w:t>
      </w:r>
    </w:p>
    <w:p w:rsidR="00DF2DA2" w:rsidRPr="008515BA" w:rsidRDefault="00DF2DA2" w:rsidP="008515BA">
      <w:pPr>
        <w:spacing w:line="400" w:lineRule="exact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 xml:space="preserve">    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四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交通說明：學校停車場地有限，請搭乘大眾運輸工具到校。</w:t>
      </w:r>
    </w:p>
    <w:p w:rsidR="00DF2DA2" w:rsidRDefault="00DF2DA2" w:rsidP="008515BA">
      <w:pPr>
        <w:spacing w:line="400" w:lineRule="exact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 xml:space="preserve">    (</w:t>
      </w:r>
      <w:r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五</w:t>
      </w:r>
      <w:r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公車：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235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、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637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、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806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…等於金陵女中站下車】或【捷運：搭乘迴龍線至先嗇宮站</w:t>
      </w:r>
    </w:p>
    <w:p w:rsidR="00DF2DA2" w:rsidRPr="008515BA" w:rsidRDefault="00DF2DA2" w:rsidP="008515BA">
      <w:pPr>
        <w:spacing w:line="400" w:lineRule="exact"/>
        <w:rPr>
          <w:rFonts w:ascii="微軟正黑體" w:eastAsia="微軟正黑體" w:hAnsi="微軟正黑體" w:cs="Arial"/>
          <w:color w:val="000000"/>
          <w:kern w:val="0"/>
          <w:szCs w:val="23"/>
        </w:rPr>
      </w:pPr>
      <w:r>
        <w:rPr>
          <w:rFonts w:ascii="微軟正黑體" w:eastAsia="微軟正黑體" w:hAnsi="微軟正黑體" w:cs="Arial"/>
          <w:color w:val="000000"/>
          <w:kern w:val="0"/>
          <w:szCs w:val="23"/>
        </w:rPr>
        <w:t xml:space="preserve">       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(2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號出口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或頭前庄站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(3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號出口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)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下車，往金陵女中方向走約</w:t>
      </w:r>
      <w:r w:rsidRPr="008515BA">
        <w:rPr>
          <w:rFonts w:ascii="微軟正黑體" w:eastAsia="微軟正黑體" w:hAnsi="微軟正黑體" w:cs="Arial"/>
          <w:color w:val="000000"/>
          <w:kern w:val="0"/>
          <w:szCs w:val="23"/>
        </w:rPr>
        <w:t>7~8</w:t>
      </w:r>
      <w:r w:rsidRPr="008515BA">
        <w:rPr>
          <w:rFonts w:ascii="微軟正黑體" w:eastAsia="微軟正黑體" w:hAnsi="微軟正黑體" w:cs="Arial" w:hint="eastAsia"/>
          <w:color w:val="000000"/>
          <w:kern w:val="0"/>
          <w:szCs w:val="23"/>
        </w:rPr>
        <w:t>分鐘即可到達。</w:t>
      </w:r>
    </w:p>
    <w:sectPr w:rsidR="00DF2DA2" w:rsidRPr="008515BA" w:rsidSect="00FE73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A2" w:rsidRDefault="00DF2DA2" w:rsidP="0077021C">
      <w:r>
        <w:separator/>
      </w:r>
    </w:p>
  </w:endnote>
  <w:endnote w:type="continuationSeparator" w:id="0">
    <w:p w:rsidR="00DF2DA2" w:rsidRDefault="00DF2DA2" w:rsidP="00770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A2" w:rsidRDefault="00DF2DA2" w:rsidP="0077021C">
      <w:r>
        <w:separator/>
      </w:r>
    </w:p>
  </w:footnote>
  <w:footnote w:type="continuationSeparator" w:id="0">
    <w:p w:rsidR="00DF2DA2" w:rsidRDefault="00DF2DA2" w:rsidP="00770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A43A9"/>
    <w:multiLevelType w:val="hybridMultilevel"/>
    <w:tmpl w:val="322084BC"/>
    <w:lvl w:ilvl="0" w:tplc="EA82381E">
      <w:start w:val="1"/>
      <w:numFmt w:val="taiwaneseCountingThousand"/>
      <w:lvlText w:val="(%1)"/>
      <w:lvlJc w:val="left"/>
      <w:pPr>
        <w:ind w:left="51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">
    <w:nsid w:val="53FD6121"/>
    <w:multiLevelType w:val="hybridMultilevel"/>
    <w:tmpl w:val="60C250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99912A3"/>
    <w:multiLevelType w:val="hybridMultilevel"/>
    <w:tmpl w:val="3B767B34"/>
    <w:lvl w:ilvl="0" w:tplc="F1748FC6">
      <w:start w:val="1"/>
      <w:numFmt w:val="taiwaneseCountingThousand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1F04C92"/>
    <w:multiLevelType w:val="hybridMultilevel"/>
    <w:tmpl w:val="BD74A894"/>
    <w:lvl w:ilvl="0" w:tplc="31249BCE">
      <w:start w:val="1"/>
      <w:numFmt w:val="taiwaneseCountingThousand"/>
      <w:lvlText w:val="(%1)"/>
      <w:lvlJc w:val="left"/>
      <w:pPr>
        <w:ind w:left="870" w:hanging="39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A09"/>
    <w:rsid w:val="000240A7"/>
    <w:rsid w:val="00030348"/>
    <w:rsid w:val="000353EC"/>
    <w:rsid w:val="000B622C"/>
    <w:rsid w:val="000F7A09"/>
    <w:rsid w:val="0011319F"/>
    <w:rsid w:val="001778A7"/>
    <w:rsid w:val="002C53E3"/>
    <w:rsid w:val="002D33FC"/>
    <w:rsid w:val="002E03CE"/>
    <w:rsid w:val="00345D93"/>
    <w:rsid w:val="00370819"/>
    <w:rsid w:val="003E5427"/>
    <w:rsid w:val="004104AA"/>
    <w:rsid w:val="004B1929"/>
    <w:rsid w:val="005260CC"/>
    <w:rsid w:val="005826F8"/>
    <w:rsid w:val="006070A7"/>
    <w:rsid w:val="00673C3A"/>
    <w:rsid w:val="00693D56"/>
    <w:rsid w:val="006D712B"/>
    <w:rsid w:val="006E60EB"/>
    <w:rsid w:val="00727E46"/>
    <w:rsid w:val="00740097"/>
    <w:rsid w:val="007578E3"/>
    <w:rsid w:val="00761691"/>
    <w:rsid w:val="0077021C"/>
    <w:rsid w:val="0078095D"/>
    <w:rsid w:val="00787BEE"/>
    <w:rsid w:val="007A33E5"/>
    <w:rsid w:val="007F4B39"/>
    <w:rsid w:val="007F5934"/>
    <w:rsid w:val="008515BA"/>
    <w:rsid w:val="00875EED"/>
    <w:rsid w:val="00883222"/>
    <w:rsid w:val="00886572"/>
    <w:rsid w:val="008C5248"/>
    <w:rsid w:val="0092683D"/>
    <w:rsid w:val="009C5FCF"/>
    <w:rsid w:val="009D6610"/>
    <w:rsid w:val="00A020D9"/>
    <w:rsid w:val="00A91343"/>
    <w:rsid w:val="00AB48F0"/>
    <w:rsid w:val="00AE0DB3"/>
    <w:rsid w:val="00B33907"/>
    <w:rsid w:val="00B435CF"/>
    <w:rsid w:val="00BA462A"/>
    <w:rsid w:val="00BB7916"/>
    <w:rsid w:val="00BC0546"/>
    <w:rsid w:val="00C4674F"/>
    <w:rsid w:val="00C64A8F"/>
    <w:rsid w:val="00CD7984"/>
    <w:rsid w:val="00D0482C"/>
    <w:rsid w:val="00D1296D"/>
    <w:rsid w:val="00DB7A42"/>
    <w:rsid w:val="00DC5875"/>
    <w:rsid w:val="00DF27D1"/>
    <w:rsid w:val="00DF2DA2"/>
    <w:rsid w:val="00E50CA4"/>
    <w:rsid w:val="00E912D7"/>
    <w:rsid w:val="00EC19AC"/>
    <w:rsid w:val="00ED0428"/>
    <w:rsid w:val="00EF7CED"/>
    <w:rsid w:val="00F00980"/>
    <w:rsid w:val="00F1545A"/>
    <w:rsid w:val="00F55B77"/>
    <w:rsid w:val="00F72BE4"/>
    <w:rsid w:val="00F766C6"/>
    <w:rsid w:val="00F97B5D"/>
    <w:rsid w:val="00FD1403"/>
    <w:rsid w:val="00FD5B01"/>
    <w:rsid w:val="00F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2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E7311"/>
    <w:pPr>
      <w:ind w:leftChars="200" w:left="480"/>
    </w:pPr>
  </w:style>
  <w:style w:type="table" w:styleId="TableGrid">
    <w:name w:val="Table Grid"/>
    <w:basedOn w:val="TableNormal"/>
    <w:uiPriority w:val="99"/>
    <w:rsid w:val="00FE731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70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7021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70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7021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6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127</Words>
  <Characters>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新北市104學年度金陵女中學習共同體高中組區級公開授課流程</dc:title>
  <dc:subject/>
  <dc:creator>user</dc:creator>
  <cp:keywords/>
  <dc:description/>
  <cp:lastModifiedBy>USER</cp:lastModifiedBy>
  <cp:revision>2</cp:revision>
  <cp:lastPrinted>2014-11-28T11:31:00Z</cp:lastPrinted>
  <dcterms:created xsi:type="dcterms:W3CDTF">2015-11-30T03:16:00Z</dcterms:created>
  <dcterms:modified xsi:type="dcterms:W3CDTF">2015-11-30T03:16:00Z</dcterms:modified>
</cp:coreProperties>
</file>